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7752" w:rsidRDefault="00BD6D1D">
      <w:pPr>
        <w:ind w:left="5103" w:right="6" w:hanging="425"/>
        <w:jc w:val="center"/>
        <w:rPr>
          <w:b/>
          <w:sz w:val="28"/>
          <w:szCs w:val="28"/>
        </w:rPr>
      </w:pPr>
      <w:r>
        <w:rPr>
          <w:b/>
          <w:sz w:val="28"/>
          <w:szCs w:val="28"/>
        </w:rPr>
        <w:t>Приложение № 1</w:t>
      </w:r>
    </w:p>
    <w:p w:rsidR="006E7752" w:rsidRDefault="006E7752">
      <w:pPr>
        <w:ind w:left="5103" w:right="6" w:hanging="425"/>
        <w:jc w:val="center"/>
        <w:rPr>
          <w:b/>
          <w:sz w:val="28"/>
          <w:szCs w:val="28"/>
        </w:rPr>
      </w:pPr>
    </w:p>
    <w:p w:rsidR="006E7752" w:rsidRDefault="00BD6D1D">
      <w:pPr>
        <w:ind w:left="5103" w:right="6" w:hanging="425"/>
        <w:jc w:val="center"/>
        <w:rPr>
          <w:b/>
          <w:sz w:val="28"/>
          <w:szCs w:val="28"/>
        </w:rPr>
      </w:pPr>
      <w:r>
        <w:rPr>
          <w:b/>
          <w:sz w:val="28"/>
          <w:szCs w:val="28"/>
        </w:rPr>
        <w:t>УТВЕРЖДЕН</w:t>
      </w:r>
    </w:p>
    <w:p w:rsidR="006E7752" w:rsidRDefault="00BD6D1D">
      <w:pPr>
        <w:ind w:left="5103" w:right="6" w:hanging="425"/>
        <w:jc w:val="center"/>
        <w:rPr>
          <w:b/>
          <w:sz w:val="28"/>
          <w:szCs w:val="28"/>
        </w:rPr>
      </w:pPr>
      <w:r>
        <w:rPr>
          <w:b/>
          <w:sz w:val="28"/>
          <w:szCs w:val="28"/>
        </w:rPr>
        <w:t>постановлением администрации Губкинского городского округа</w:t>
      </w:r>
    </w:p>
    <w:p w:rsidR="006E7752" w:rsidRDefault="00BD6D1D">
      <w:pPr>
        <w:ind w:left="5103" w:right="6" w:hanging="425"/>
        <w:jc w:val="center"/>
        <w:rPr>
          <w:b/>
          <w:sz w:val="28"/>
          <w:szCs w:val="28"/>
        </w:rPr>
      </w:pPr>
      <w:r>
        <w:rPr>
          <w:b/>
          <w:sz w:val="28"/>
          <w:szCs w:val="28"/>
        </w:rPr>
        <w:t>от «24» ноября 2022 г. № 2427</w:t>
      </w:r>
    </w:p>
    <w:p w:rsidR="006E7752" w:rsidRDefault="006E7752">
      <w:pPr>
        <w:ind w:firstLine="720"/>
        <w:jc w:val="both"/>
        <w:rPr>
          <w:rFonts w:cs="Times New Roman"/>
          <w:b/>
          <w:sz w:val="28"/>
          <w:szCs w:val="28"/>
          <w:lang w:eastAsia="en-US"/>
        </w:rPr>
      </w:pPr>
    </w:p>
    <w:p w:rsidR="006E7752" w:rsidRDefault="006E7752">
      <w:pPr>
        <w:tabs>
          <w:tab w:val="left" w:pos="6467"/>
        </w:tabs>
        <w:ind w:firstLine="720"/>
        <w:jc w:val="both"/>
        <w:rPr>
          <w:rFonts w:cs="Times New Roman"/>
          <w:b/>
          <w:sz w:val="28"/>
          <w:szCs w:val="28"/>
          <w:lang w:eastAsia="en-US"/>
        </w:rPr>
      </w:pPr>
    </w:p>
    <w:p w:rsidR="006E7752" w:rsidRDefault="006E7752">
      <w:pPr>
        <w:ind w:firstLine="720"/>
        <w:jc w:val="both"/>
        <w:rPr>
          <w:rFonts w:cs="Times New Roman"/>
          <w:b/>
          <w:sz w:val="28"/>
          <w:szCs w:val="28"/>
          <w:lang w:eastAsia="en-US"/>
        </w:rPr>
      </w:pPr>
    </w:p>
    <w:p w:rsidR="006E7752" w:rsidRDefault="006E7752">
      <w:pPr>
        <w:ind w:firstLine="720"/>
        <w:jc w:val="both"/>
        <w:rPr>
          <w:rFonts w:cs="Times New Roman"/>
          <w:sz w:val="28"/>
          <w:szCs w:val="28"/>
          <w:lang w:eastAsia="en-US"/>
        </w:rPr>
      </w:pPr>
    </w:p>
    <w:p w:rsidR="006E7752" w:rsidRDefault="006E7752">
      <w:pPr>
        <w:ind w:firstLine="720"/>
        <w:jc w:val="both"/>
        <w:rPr>
          <w:rFonts w:cs="Times New Roman"/>
          <w:sz w:val="28"/>
          <w:szCs w:val="28"/>
          <w:lang w:eastAsia="en-US"/>
        </w:rPr>
      </w:pPr>
    </w:p>
    <w:p w:rsidR="006E7752" w:rsidRDefault="006E7752">
      <w:pPr>
        <w:ind w:firstLine="720"/>
        <w:jc w:val="both"/>
        <w:rPr>
          <w:rFonts w:cs="Times New Roman"/>
          <w:sz w:val="28"/>
          <w:szCs w:val="28"/>
          <w:lang w:eastAsia="en-US"/>
        </w:rPr>
      </w:pPr>
    </w:p>
    <w:p w:rsidR="006E7752" w:rsidRDefault="006E7752">
      <w:pPr>
        <w:ind w:firstLine="720"/>
        <w:jc w:val="both"/>
        <w:rPr>
          <w:rFonts w:cs="Times New Roman"/>
          <w:sz w:val="28"/>
          <w:szCs w:val="28"/>
          <w:lang w:eastAsia="en-US"/>
        </w:rPr>
      </w:pPr>
    </w:p>
    <w:p w:rsidR="006E7752" w:rsidRDefault="006E7752">
      <w:pPr>
        <w:ind w:firstLine="720"/>
        <w:jc w:val="both"/>
        <w:rPr>
          <w:rFonts w:cs="Times New Roman"/>
          <w:sz w:val="28"/>
          <w:szCs w:val="28"/>
          <w:lang w:eastAsia="en-US"/>
        </w:rPr>
      </w:pPr>
    </w:p>
    <w:p w:rsidR="006E7752" w:rsidRDefault="006E7752">
      <w:pPr>
        <w:ind w:firstLine="720"/>
        <w:jc w:val="both"/>
        <w:rPr>
          <w:rFonts w:cs="Times New Roman"/>
          <w:sz w:val="28"/>
          <w:szCs w:val="28"/>
          <w:lang w:eastAsia="en-US"/>
        </w:rPr>
      </w:pPr>
    </w:p>
    <w:p w:rsidR="006E7752" w:rsidRDefault="006E7752">
      <w:pPr>
        <w:ind w:firstLine="720"/>
        <w:jc w:val="center"/>
        <w:rPr>
          <w:rFonts w:cs="Times New Roman"/>
          <w:b/>
          <w:sz w:val="28"/>
          <w:szCs w:val="28"/>
          <w:lang w:eastAsia="en-US"/>
        </w:rPr>
      </w:pPr>
    </w:p>
    <w:p w:rsidR="006E7752" w:rsidRDefault="00BD6D1D">
      <w:pPr>
        <w:ind w:firstLine="720"/>
        <w:jc w:val="center"/>
        <w:outlineLvl w:val="0"/>
        <w:rPr>
          <w:rFonts w:cs="Times New Roman"/>
          <w:b/>
          <w:sz w:val="28"/>
          <w:szCs w:val="28"/>
          <w:lang w:eastAsia="en-US"/>
        </w:rPr>
      </w:pPr>
      <w:r>
        <w:rPr>
          <w:rFonts w:cs="Times New Roman"/>
          <w:b/>
          <w:sz w:val="28"/>
          <w:szCs w:val="28"/>
          <w:lang w:eastAsia="en-US"/>
        </w:rPr>
        <w:t>У С Т А В</w:t>
      </w:r>
    </w:p>
    <w:p w:rsidR="006E7752" w:rsidRDefault="00BD6D1D">
      <w:pPr>
        <w:ind w:firstLine="720"/>
        <w:jc w:val="center"/>
        <w:rPr>
          <w:rFonts w:cs="Times New Roman"/>
          <w:b/>
          <w:sz w:val="28"/>
          <w:szCs w:val="28"/>
          <w:lang w:eastAsia="en-US"/>
        </w:rPr>
      </w:pPr>
      <w:r>
        <w:rPr>
          <w:rFonts w:cs="Times New Roman"/>
          <w:b/>
          <w:sz w:val="28"/>
          <w:szCs w:val="28"/>
          <w:lang w:eastAsia="en-US"/>
        </w:rPr>
        <w:t>муниципального бюджетного учреждения</w:t>
      </w:r>
    </w:p>
    <w:p w:rsidR="006E7752" w:rsidRDefault="00BD6D1D">
      <w:pPr>
        <w:ind w:firstLine="720"/>
        <w:jc w:val="center"/>
        <w:rPr>
          <w:rFonts w:cs="Times New Roman"/>
          <w:sz w:val="28"/>
          <w:szCs w:val="28"/>
          <w:lang w:eastAsia="en-US"/>
        </w:rPr>
      </w:pPr>
      <w:r>
        <w:rPr>
          <w:rFonts w:cs="Times New Roman"/>
          <w:b/>
          <w:sz w:val="28"/>
          <w:szCs w:val="28"/>
          <w:lang w:eastAsia="en-US"/>
        </w:rPr>
        <w:t xml:space="preserve">Губкинского городского округа </w:t>
      </w:r>
      <w:r>
        <w:rPr>
          <w:b/>
          <w:sz w:val="28"/>
          <w:szCs w:val="28"/>
        </w:rPr>
        <w:t>«Губкин - Зеленстрой»</w:t>
      </w:r>
    </w:p>
    <w:p w:rsidR="006E7752" w:rsidRDefault="006E7752">
      <w:pPr>
        <w:ind w:firstLine="720"/>
        <w:jc w:val="center"/>
        <w:rPr>
          <w:rFonts w:cs="Times New Roman"/>
          <w:sz w:val="28"/>
          <w:szCs w:val="28"/>
          <w:lang w:eastAsia="en-US"/>
        </w:rPr>
      </w:pPr>
    </w:p>
    <w:p w:rsidR="006E7752" w:rsidRDefault="006E7752">
      <w:pPr>
        <w:ind w:firstLine="720"/>
        <w:jc w:val="both"/>
        <w:rPr>
          <w:rFonts w:cs="Times New Roman"/>
          <w:sz w:val="28"/>
          <w:szCs w:val="28"/>
          <w:lang w:eastAsia="en-US"/>
        </w:rPr>
      </w:pPr>
    </w:p>
    <w:p w:rsidR="006E7752" w:rsidRDefault="00BD6D1D">
      <w:pPr>
        <w:ind w:firstLine="720"/>
        <w:jc w:val="center"/>
        <w:rPr>
          <w:rFonts w:ascii="Calibri Light" w:hAnsi="Calibri Light" w:cs="Times New Roman"/>
          <w:sz w:val="22"/>
          <w:szCs w:val="22"/>
          <w:lang w:eastAsia="en-US"/>
        </w:rPr>
      </w:pPr>
      <w:r>
        <w:rPr>
          <w:rFonts w:ascii="Calibri Light" w:hAnsi="Calibri Light" w:cs="Times New Roman"/>
          <w:sz w:val="22"/>
          <w:szCs w:val="22"/>
          <w:lang w:eastAsia="en-US"/>
        </w:rPr>
        <w:t>Список изменяющих документов</w:t>
      </w:r>
    </w:p>
    <w:p w:rsidR="006E7752" w:rsidRDefault="00BD6D1D">
      <w:pPr>
        <w:ind w:firstLine="720"/>
        <w:jc w:val="center"/>
        <w:rPr>
          <w:rFonts w:cs="Times New Roman"/>
          <w:sz w:val="28"/>
          <w:szCs w:val="28"/>
          <w:lang w:eastAsia="en-US"/>
        </w:rPr>
      </w:pPr>
      <w:r>
        <w:rPr>
          <w:rFonts w:ascii="Calibri Light" w:hAnsi="Calibri Light" w:cs="Times New Roman"/>
          <w:sz w:val="22"/>
          <w:szCs w:val="22"/>
          <w:lang w:eastAsia="en-US"/>
        </w:rPr>
        <w:t xml:space="preserve">(в ред. постановления администрации Губкинского городского округа </w:t>
      </w:r>
      <w:r>
        <w:rPr>
          <w:rFonts w:ascii="Calibri Light" w:hAnsi="Calibri Light" w:cs="Times New Roman"/>
          <w:sz w:val="22"/>
          <w:szCs w:val="22"/>
          <w:lang w:eastAsia="en-US"/>
        </w:rPr>
        <w:br w:type="textWrapping" w:clear="all"/>
        <w:t>от 20.04.2023 г. № 581-па, от 06.10.2023 № 1394-па</w:t>
      </w:r>
      <w:r w:rsidR="00EF72D2">
        <w:rPr>
          <w:rFonts w:ascii="Calibri Light" w:hAnsi="Calibri Light" w:cs="Times New Roman"/>
          <w:sz w:val="22"/>
          <w:szCs w:val="22"/>
          <w:lang w:eastAsia="en-US"/>
        </w:rPr>
        <w:t>, от 25 февраля 2025 г. № 175-па</w:t>
      </w:r>
      <w:r w:rsidR="00D67904">
        <w:rPr>
          <w:rFonts w:ascii="Calibri Light" w:hAnsi="Calibri Light" w:cs="Times New Roman"/>
          <w:sz w:val="22"/>
          <w:szCs w:val="22"/>
          <w:lang w:eastAsia="en-US"/>
        </w:rPr>
        <w:t>, от 23.06.2025 № 656-па</w:t>
      </w:r>
      <w:r>
        <w:rPr>
          <w:rFonts w:ascii="Calibri Light" w:hAnsi="Calibri Light" w:cs="Times New Roman"/>
          <w:sz w:val="22"/>
          <w:szCs w:val="22"/>
          <w:lang w:eastAsia="en-US"/>
        </w:rPr>
        <w:t>)</w:t>
      </w:r>
    </w:p>
    <w:p w:rsidR="006E7752" w:rsidRDefault="006E7752">
      <w:pPr>
        <w:ind w:firstLine="720"/>
        <w:jc w:val="both"/>
        <w:rPr>
          <w:rFonts w:cs="Times New Roman"/>
          <w:sz w:val="28"/>
          <w:szCs w:val="28"/>
          <w:lang w:eastAsia="en-US"/>
        </w:rPr>
      </w:pPr>
    </w:p>
    <w:p w:rsidR="006E7752" w:rsidRDefault="006E7752">
      <w:pPr>
        <w:ind w:firstLine="720"/>
        <w:jc w:val="both"/>
        <w:rPr>
          <w:rFonts w:cs="Times New Roman"/>
          <w:sz w:val="28"/>
          <w:szCs w:val="28"/>
          <w:lang w:eastAsia="en-US"/>
        </w:rPr>
      </w:pPr>
    </w:p>
    <w:p w:rsidR="006E7752" w:rsidRDefault="006E7752">
      <w:pPr>
        <w:ind w:firstLine="720"/>
        <w:jc w:val="both"/>
        <w:rPr>
          <w:rFonts w:cs="Times New Roman"/>
          <w:sz w:val="28"/>
          <w:szCs w:val="28"/>
          <w:lang w:eastAsia="en-US"/>
        </w:rPr>
      </w:pPr>
    </w:p>
    <w:p w:rsidR="006E7752" w:rsidRDefault="006E7752">
      <w:pPr>
        <w:ind w:firstLine="720"/>
        <w:jc w:val="both"/>
        <w:rPr>
          <w:rFonts w:cs="Times New Roman"/>
          <w:sz w:val="28"/>
          <w:szCs w:val="28"/>
          <w:lang w:eastAsia="en-US"/>
        </w:rPr>
      </w:pPr>
    </w:p>
    <w:p w:rsidR="006E7752" w:rsidRDefault="006E7752">
      <w:pPr>
        <w:ind w:firstLine="720"/>
        <w:jc w:val="both"/>
        <w:rPr>
          <w:rFonts w:cs="Times New Roman"/>
          <w:sz w:val="28"/>
          <w:szCs w:val="28"/>
          <w:lang w:eastAsia="en-US"/>
        </w:rPr>
      </w:pPr>
    </w:p>
    <w:p w:rsidR="006E7752" w:rsidRDefault="006E7752">
      <w:pPr>
        <w:ind w:firstLine="720"/>
        <w:jc w:val="both"/>
        <w:rPr>
          <w:rFonts w:cs="Times New Roman"/>
          <w:sz w:val="28"/>
          <w:szCs w:val="28"/>
          <w:lang w:eastAsia="en-US"/>
        </w:rPr>
      </w:pPr>
    </w:p>
    <w:p w:rsidR="006E7752" w:rsidRDefault="006E7752">
      <w:pPr>
        <w:ind w:firstLine="720"/>
        <w:jc w:val="both"/>
        <w:rPr>
          <w:rFonts w:cs="Times New Roman"/>
          <w:sz w:val="28"/>
          <w:szCs w:val="28"/>
          <w:lang w:eastAsia="en-US"/>
        </w:rPr>
      </w:pPr>
    </w:p>
    <w:p w:rsidR="006E7752" w:rsidRDefault="006E7752">
      <w:pPr>
        <w:ind w:firstLine="720"/>
        <w:jc w:val="both"/>
        <w:rPr>
          <w:rFonts w:cs="Times New Roman"/>
          <w:sz w:val="28"/>
          <w:szCs w:val="28"/>
          <w:lang w:eastAsia="en-US"/>
        </w:rPr>
      </w:pPr>
    </w:p>
    <w:p w:rsidR="006E7752" w:rsidRDefault="006E7752">
      <w:pPr>
        <w:ind w:firstLine="720"/>
        <w:jc w:val="both"/>
        <w:rPr>
          <w:rFonts w:cs="Times New Roman"/>
          <w:sz w:val="28"/>
          <w:szCs w:val="28"/>
          <w:lang w:eastAsia="en-US"/>
        </w:rPr>
      </w:pPr>
    </w:p>
    <w:p w:rsidR="006E7752" w:rsidRDefault="006E7752">
      <w:pPr>
        <w:ind w:firstLine="720"/>
        <w:jc w:val="both"/>
        <w:rPr>
          <w:rFonts w:cs="Times New Roman"/>
          <w:sz w:val="28"/>
          <w:szCs w:val="28"/>
          <w:lang w:eastAsia="en-US"/>
        </w:rPr>
      </w:pPr>
    </w:p>
    <w:p w:rsidR="006E7752" w:rsidRDefault="006E7752">
      <w:pPr>
        <w:ind w:firstLine="720"/>
        <w:jc w:val="both"/>
        <w:rPr>
          <w:rFonts w:cs="Times New Roman"/>
          <w:sz w:val="28"/>
          <w:szCs w:val="28"/>
          <w:lang w:eastAsia="en-US"/>
        </w:rPr>
      </w:pPr>
    </w:p>
    <w:p w:rsidR="006E7752" w:rsidRDefault="006E7752">
      <w:pPr>
        <w:ind w:firstLine="720"/>
        <w:jc w:val="both"/>
        <w:rPr>
          <w:rFonts w:cs="Times New Roman"/>
          <w:sz w:val="28"/>
          <w:szCs w:val="28"/>
          <w:lang w:eastAsia="en-US"/>
        </w:rPr>
      </w:pPr>
    </w:p>
    <w:p w:rsidR="006E7752" w:rsidRDefault="006E7752">
      <w:pPr>
        <w:ind w:firstLine="720"/>
        <w:jc w:val="both"/>
        <w:rPr>
          <w:rFonts w:cs="Times New Roman"/>
          <w:sz w:val="28"/>
          <w:szCs w:val="28"/>
          <w:lang w:eastAsia="en-US"/>
        </w:rPr>
      </w:pPr>
    </w:p>
    <w:p w:rsidR="006E7752" w:rsidRDefault="006E7752">
      <w:pPr>
        <w:ind w:firstLine="720"/>
        <w:jc w:val="both"/>
        <w:rPr>
          <w:rFonts w:cs="Times New Roman"/>
          <w:sz w:val="28"/>
          <w:szCs w:val="28"/>
          <w:lang w:eastAsia="en-US"/>
        </w:rPr>
      </w:pPr>
    </w:p>
    <w:p w:rsidR="006E7752" w:rsidRDefault="006E7752">
      <w:pPr>
        <w:ind w:firstLine="720"/>
        <w:jc w:val="both"/>
        <w:rPr>
          <w:rFonts w:cs="Times New Roman"/>
          <w:sz w:val="28"/>
          <w:szCs w:val="28"/>
          <w:lang w:eastAsia="en-US"/>
        </w:rPr>
      </w:pPr>
    </w:p>
    <w:p w:rsidR="006E7752" w:rsidRDefault="006E7752">
      <w:pPr>
        <w:ind w:firstLine="720"/>
        <w:jc w:val="both"/>
        <w:rPr>
          <w:rFonts w:cs="Times New Roman"/>
          <w:sz w:val="28"/>
          <w:szCs w:val="28"/>
          <w:lang w:eastAsia="en-US"/>
        </w:rPr>
      </w:pPr>
    </w:p>
    <w:p w:rsidR="006E7752" w:rsidRDefault="006E7752">
      <w:pPr>
        <w:ind w:firstLine="720"/>
        <w:jc w:val="both"/>
        <w:rPr>
          <w:rFonts w:cs="Times New Roman"/>
          <w:sz w:val="28"/>
          <w:szCs w:val="28"/>
          <w:lang w:eastAsia="en-US"/>
        </w:rPr>
      </w:pPr>
    </w:p>
    <w:p w:rsidR="006E7752" w:rsidRDefault="006E7752">
      <w:pPr>
        <w:ind w:firstLine="720"/>
        <w:jc w:val="both"/>
        <w:rPr>
          <w:rFonts w:cs="Times New Roman"/>
          <w:sz w:val="28"/>
          <w:szCs w:val="28"/>
          <w:lang w:eastAsia="en-US"/>
        </w:rPr>
      </w:pPr>
    </w:p>
    <w:p w:rsidR="006E7752" w:rsidRDefault="00BD6D1D">
      <w:pPr>
        <w:ind w:firstLine="720"/>
        <w:jc w:val="center"/>
        <w:rPr>
          <w:rFonts w:cs="Times New Roman"/>
          <w:b/>
          <w:sz w:val="28"/>
          <w:szCs w:val="28"/>
          <w:lang w:eastAsia="en-US"/>
        </w:rPr>
      </w:pPr>
      <w:r>
        <w:rPr>
          <w:rFonts w:cs="Times New Roman"/>
          <w:b/>
          <w:sz w:val="28"/>
          <w:szCs w:val="28"/>
          <w:lang w:eastAsia="en-US"/>
        </w:rPr>
        <w:t>г. Губкин</w:t>
      </w:r>
    </w:p>
    <w:p w:rsidR="006E7752" w:rsidRDefault="00BD6D1D">
      <w:pPr>
        <w:ind w:firstLine="720"/>
        <w:jc w:val="center"/>
        <w:rPr>
          <w:rFonts w:cs="Times New Roman"/>
          <w:b/>
          <w:sz w:val="28"/>
          <w:szCs w:val="28"/>
          <w:lang w:eastAsia="en-US"/>
        </w:rPr>
      </w:pPr>
      <w:r>
        <w:rPr>
          <w:rFonts w:cs="Times New Roman"/>
          <w:b/>
          <w:sz w:val="28"/>
          <w:szCs w:val="28"/>
          <w:lang w:eastAsia="en-US"/>
        </w:rPr>
        <w:t>2022 год</w:t>
      </w:r>
    </w:p>
    <w:p w:rsidR="006E7752" w:rsidRDefault="006E7752">
      <w:pPr>
        <w:rPr>
          <w:rFonts w:cs="Times New Roman"/>
          <w:sz w:val="28"/>
          <w:szCs w:val="28"/>
          <w:lang w:eastAsia="en-US"/>
        </w:rPr>
        <w:sectPr w:rsidR="006E7752">
          <w:pgSz w:w="11906" w:h="16838"/>
          <w:pgMar w:top="1134" w:right="567" w:bottom="851" w:left="1418" w:header="284" w:footer="1134" w:gutter="0"/>
          <w:pgNumType w:start="1"/>
          <w:cols w:space="720"/>
          <w:docGrid w:linePitch="360"/>
        </w:sectPr>
      </w:pPr>
    </w:p>
    <w:p w:rsidR="006E7752" w:rsidRDefault="00BD6D1D">
      <w:pPr>
        <w:ind w:firstLine="720"/>
        <w:jc w:val="center"/>
        <w:outlineLvl w:val="0"/>
        <w:rPr>
          <w:rFonts w:cs="Times New Roman"/>
          <w:b/>
          <w:sz w:val="28"/>
          <w:szCs w:val="28"/>
          <w:lang w:eastAsia="en-US"/>
        </w:rPr>
      </w:pPr>
      <w:r>
        <w:rPr>
          <w:rFonts w:cs="Times New Roman"/>
          <w:b/>
          <w:sz w:val="28"/>
          <w:szCs w:val="28"/>
          <w:lang w:eastAsia="en-US"/>
        </w:rPr>
        <w:lastRenderedPageBreak/>
        <w:t>1. Общие положения</w:t>
      </w:r>
    </w:p>
    <w:p w:rsidR="006E7752" w:rsidRDefault="006E7752">
      <w:pPr>
        <w:ind w:firstLine="720"/>
        <w:jc w:val="both"/>
        <w:rPr>
          <w:rFonts w:cs="Times New Roman"/>
          <w:sz w:val="20"/>
          <w:szCs w:val="20"/>
          <w:lang w:eastAsia="en-US"/>
        </w:rPr>
      </w:pPr>
    </w:p>
    <w:p w:rsidR="006E7752" w:rsidRDefault="00BD6D1D">
      <w:pPr>
        <w:numPr>
          <w:ilvl w:val="1"/>
          <w:numId w:val="23"/>
        </w:numPr>
        <w:ind w:firstLine="709"/>
        <w:jc w:val="both"/>
        <w:rPr>
          <w:rFonts w:cs="Times New Roman"/>
          <w:sz w:val="28"/>
          <w:szCs w:val="28"/>
          <w:lang w:eastAsia="en-US"/>
        </w:rPr>
      </w:pPr>
      <w:r>
        <w:rPr>
          <w:rFonts w:cs="Times New Roman"/>
          <w:sz w:val="28"/>
          <w:szCs w:val="28"/>
          <w:lang w:eastAsia="en-US"/>
        </w:rPr>
        <w:t xml:space="preserve">Муниципальное бюджетное учреждение Губкинского городского округа </w:t>
      </w:r>
      <w:r>
        <w:rPr>
          <w:sz w:val="28"/>
          <w:szCs w:val="28"/>
        </w:rPr>
        <w:t>«Губкин - Зеленстрой»</w:t>
      </w:r>
      <w:r>
        <w:rPr>
          <w:rFonts w:cs="Times New Roman"/>
          <w:sz w:val="28"/>
          <w:szCs w:val="28"/>
          <w:lang w:eastAsia="en-US"/>
        </w:rPr>
        <w:t xml:space="preserve"> (далее – Учреждение) создано в соответствии с </w:t>
      </w:r>
      <w:r>
        <w:rPr>
          <w:spacing w:val="2"/>
          <w:sz w:val="28"/>
          <w:szCs w:val="28"/>
        </w:rPr>
        <w:t xml:space="preserve">Гражданским кодексом Российской Федерации, федеральными законами от 06 октября 2003 года № 131-ФЗ «Об общих принципах организации местного самоуправления в Российской Федерации», </w:t>
      </w:r>
      <w:r>
        <w:rPr>
          <w:sz w:val="28"/>
          <w:szCs w:val="28"/>
        </w:rPr>
        <w:t>от 12 января 1996года№7-ФЗ «О некоммерческих организациях».</w:t>
      </w:r>
    </w:p>
    <w:p w:rsidR="006E7752" w:rsidRDefault="00BD6D1D">
      <w:pPr>
        <w:ind w:firstLine="720"/>
        <w:jc w:val="both"/>
        <w:rPr>
          <w:rFonts w:cs="Times New Roman"/>
          <w:sz w:val="28"/>
          <w:szCs w:val="28"/>
          <w:lang w:eastAsia="en-US"/>
        </w:rPr>
      </w:pPr>
      <w:r>
        <w:rPr>
          <w:rFonts w:cs="Times New Roman"/>
          <w:sz w:val="28"/>
          <w:szCs w:val="28"/>
          <w:lang w:eastAsia="en-US"/>
        </w:rPr>
        <w:t xml:space="preserve">1.2. Полное официальное наименование Учреждения: муниципальное бюджетное учреждение Губкинского городского округа </w:t>
      </w:r>
      <w:r>
        <w:rPr>
          <w:sz w:val="28"/>
          <w:szCs w:val="28"/>
        </w:rPr>
        <w:t>«Губкин - Зеленстрой»</w:t>
      </w:r>
      <w:r>
        <w:rPr>
          <w:rFonts w:cs="Times New Roman"/>
          <w:sz w:val="28"/>
          <w:szCs w:val="28"/>
          <w:lang w:eastAsia="en-US"/>
        </w:rPr>
        <w:t>.</w:t>
      </w:r>
    </w:p>
    <w:p w:rsidR="006E7752" w:rsidRDefault="00BD6D1D">
      <w:pPr>
        <w:ind w:firstLine="720"/>
        <w:jc w:val="both"/>
        <w:rPr>
          <w:rFonts w:cs="Times New Roman"/>
          <w:sz w:val="28"/>
          <w:szCs w:val="28"/>
          <w:lang w:eastAsia="en-US"/>
        </w:rPr>
      </w:pPr>
      <w:r>
        <w:rPr>
          <w:rFonts w:cs="Times New Roman"/>
          <w:sz w:val="28"/>
          <w:szCs w:val="28"/>
          <w:lang w:eastAsia="en-US"/>
        </w:rPr>
        <w:t xml:space="preserve">Сокращенное наименование Учреждения: МБУ </w:t>
      </w:r>
      <w:r>
        <w:rPr>
          <w:sz w:val="28"/>
          <w:szCs w:val="28"/>
        </w:rPr>
        <w:t>«Губкин - Зеленстрой»</w:t>
      </w:r>
      <w:r>
        <w:rPr>
          <w:rFonts w:cs="Times New Roman"/>
          <w:sz w:val="28"/>
          <w:szCs w:val="28"/>
          <w:lang w:eastAsia="en-US"/>
        </w:rPr>
        <w:t xml:space="preserve">.  </w:t>
      </w:r>
    </w:p>
    <w:p w:rsidR="006E7752" w:rsidRDefault="00BD6D1D">
      <w:pPr>
        <w:ind w:firstLine="720"/>
        <w:jc w:val="both"/>
        <w:rPr>
          <w:rFonts w:cs="Times New Roman"/>
          <w:sz w:val="28"/>
          <w:szCs w:val="28"/>
          <w:lang w:eastAsia="en-US"/>
        </w:rPr>
      </w:pPr>
      <w:r>
        <w:rPr>
          <w:rFonts w:cs="Times New Roman"/>
          <w:sz w:val="28"/>
          <w:szCs w:val="28"/>
          <w:lang w:eastAsia="en-US"/>
        </w:rPr>
        <w:t>1.3. Место нахождения Учреждения:</w:t>
      </w:r>
    </w:p>
    <w:p w:rsidR="006E7752" w:rsidRDefault="00BD6D1D">
      <w:pPr>
        <w:ind w:right="-83"/>
        <w:jc w:val="both"/>
        <w:rPr>
          <w:sz w:val="28"/>
          <w:szCs w:val="28"/>
        </w:rPr>
      </w:pPr>
      <w:r>
        <w:rPr>
          <w:rFonts w:cs="Times New Roman"/>
          <w:sz w:val="28"/>
          <w:szCs w:val="28"/>
          <w:lang w:eastAsia="en-US"/>
        </w:rPr>
        <w:t xml:space="preserve">           - юридический и почтовый адрес:</w:t>
      </w:r>
      <w:r>
        <w:rPr>
          <w:sz w:val="28"/>
          <w:szCs w:val="28"/>
        </w:rPr>
        <w:t xml:space="preserve"> 309181, Белгородская область, город Губкин, улица Комсомольская, дом33.</w:t>
      </w:r>
    </w:p>
    <w:p w:rsidR="006E7752" w:rsidRDefault="00BD6D1D">
      <w:pPr>
        <w:ind w:firstLine="720"/>
        <w:jc w:val="both"/>
        <w:rPr>
          <w:rFonts w:cs="Times New Roman"/>
          <w:sz w:val="28"/>
          <w:szCs w:val="28"/>
          <w:lang w:eastAsia="en-US"/>
        </w:rPr>
      </w:pPr>
      <w:r>
        <w:rPr>
          <w:rFonts w:cs="Times New Roman"/>
          <w:sz w:val="28"/>
          <w:szCs w:val="28"/>
          <w:lang w:eastAsia="en-US"/>
        </w:rPr>
        <w:t xml:space="preserve">1.4. Организационно-правовая форма: муниципальное учреждение, тип учреждения: бюджетное. </w:t>
      </w:r>
    </w:p>
    <w:p w:rsidR="006E7752" w:rsidRDefault="00BD6D1D">
      <w:pPr>
        <w:ind w:firstLine="720"/>
        <w:jc w:val="both"/>
        <w:rPr>
          <w:rFonts w:cs="Times New Roman"/>
          <w:sz w:val="28"/>
          <w:szCs w:val="28"/>
          <w:lang w:eastAsia="en-US"/>
        </w:rPr>
      </w:pPr>
      <w:r>
        <w:rPr>
          <w:rFonts w:cs="Times New Roman"/>
          <w:sz w:val="28"/>
          <w:szCs w:val="28"/>
          <w:lang w:eastAsia="en-US"/>
        </w:rPr>
        <w:t>1.5. Учреждение осуществляет свою деятельность в соответствии с Конституцией Российской Федерации, Федеральным законом                                   от 12 января 1996 года № 7-ФЗ «О некоммерческих организациях» и иными федеральными законами, указами и распоряжениями Президента Российской Федерации, постановлениями и распоряжениями Правительства Российской Федерации, законами и иными нормативными правовыми актами Белгородской области, Уставом Губкинского городского округа Белгородской области, муниципальными правовыми актами  органов местного самоуправления Губкинского городского округа, а также настоящим Уставом и локальными нормативными актами Учреждения.</w:t>
      </w:r>
    </w:p>
    <w:p w:rsidR="006E7752" w:rsidRDefault="00BD6D1D">
      <w:pPr>
        <w:ind w:firstLine="720"/>
        <w:jc w:val="both"/>
        <w:rPr>
          <w:rFonts w:cs="Times New Roman"/>
          <w:sz w:val="28"/>
          <w:szCs w:val="28"/>
          <w:lang w:eastAsia="en-US"/>
        </w:rPr>
      </w:pPr>
      <w:r>
        <w:rPr>
          <w:rFonts w:cs="Times New Roman"/>
          <w:sz w:val="28"/>
          <w:szCs w:val="28"/>
          <w:lang w:eastAsia="en-US"/>
        </w:rPr>
        <w:t>1.6. Учредителем Учреждения является муниципальное образование – Губкинский городской округ</w:t>
      </w:r>
      <w:r w:rsidR="00D67904">
        <w:rPr>
          <w:rFonts w:cs="Times New Roman"/>
          <w:sz w:val="28"/>
          <w:szCs w:val="28"/>
          <w:lang w:eastAsia="en-US"/>
        </w:rPr>
        <w:t xml:space="preserve"> </w:t>
      </w:r>
      <w:r>
        <w:rPr>
          <w:rFonts w:cs="Times New Roman"/>
          <w:sz w:val="28"/>
          <w:szCs w:val="28"/>
          <w:lang w:eastAsia="en-US"/>
        </w:rPr>
        <w:t>Белгородской области (далее – Учредитель).</w:t>
      </w:r>
    </w:p>
    <w:p w:rsidR="006E7752" w:rsidRDefault="00BD6D1D">
      <w:pPr>
        <w:ind w:firstLine="720"/>
        <w:jc w:val="both"/>
        <w:rPr>
          <w:rFonts w:cs="Times New Roman"/>
          <w:sz w:val="28"/>
          <w:szCs w:val="28"/>
          <w:lang w:eastAsia="en-US"/>
        </w:rPr>
      </w:pPr>
      <w:r>
        <w:rPr>
          <w:rFonts w:cs="Times New Roman"/>
          <w:sz w:val="28"/>
          <w:szCs w:val="28"/>
          <w:lang w:eastAsia="en-US"/>
        </w:rPr>
        <w:t xml:space="preserve">Функции и полномочия Учредителя осуществляются администрацией Губкинского городского округа. </w:t>
      </w:r>
      <w:r>
        <w:rPr>
          <w:sz w:val="28"/>
          <w:szCs w:val="28"/>
        </w:rPr>
        <w:t>Управление жилищно-коммунального комплекса и систем жизнеобеспечения администрации Губкинского городского округа</w:t>
      </w:r>
      <w:r>
        <w:rPr>
          <w:rFonts w:cs="Times New Roman"/>
          <w:sz w:val="28"/>
          <w:szCs w:val="28"/>
          <w:lang w:eastAsia="en-US"/>
        </w:rPr>
        <w:t xml:space="preserve"> осуществляет функции и полномочия в соответствии с муниципальными правовыми актами администрации Губкинского городского округа.</w:t>
      </w:r>
    </w:p>
    <w:p w:rsidR="006E7752" w:rsidRDefault="00BD6D1D">
      <w:pPr>
        <w:ind w:firstLine="709"/>
        <w:jc w:val="both"/>
        <w:rPr>
          <w:rFonts w:cs="Times New Roman"/>
          <w:sz w:val="28"/>
          <w:szCs w:val="28"/>
          <w:lang w:eastAsia="ru-RU"/>
        </w:rPr>
      </w:pPr>
      <w:r>
        <w:rPr>
          <w:rFonts w:cs="Times New Roman"/>
          <w:sz w:val="28"/>
          <w:szCs w:val="28"/>
          <w:lang w:eastAsia="ru-RU"/>
        </w:rPr>
        <w:t>1.7. Учреждение является самостоятельным юридическим лицом с момента его государственной регистрации в установленном законом порядке, имеет имущество, закрепленное на праве оперативного управления, самостоятельный баланс, лицевые счета, открытые в территориальном органе Федерального казначейства, в финансовом органе администрации Губкинского городского округа в соответствии с законодательством Российской Федерации.</w:t>
      </w:r>
    </w:p>
    <w:p w:rsidR="006E7752" w:rsidRDefault="00BD6D1D">
      <w:pPr>
        <w:ind w:firstLine="709"/>
        <w:jc w:val="both"/>
        <w:rPr>
          <w:rFonts w:cs="Times New Roman"/>
          <w:sz w:val="28"/>
          <w:szCs w:val="28"/>
          <w:lang w:eastAsia="ru-RU"/>
        </w:rPr>
      </w:pPr>
      <w:r>
        <w:rPr>
          <w:rFonts w:cs="Times New Roman"/>
          <w:sz w:val="28"/>
          <w:szCs w:val="28"/>
          <w:lang w:eastAsia="ru-RU"/>
        </w:rPr>
        <w:t>1.8. Учреждение имеет печать установленного образца, штамп, вывеску и другие реквизиты.</w:t>
      </w:r>
    </w:p>
    <w:p w:rsidR="006E7752" w:rsidRDefault="00BD6D1D">
      <w:pPr>
        <w:ind w:firstLine="709"/>
        <w:jc w:val="both"/>
        <w:rPr>
          <w:rFonts w:cs="Times New Roman"/>
          <w:sz w:val="28"/>
          <w:szCs w:val="28"/>
          <w:lang w:eastAsia="ru-RU"/>
        </w:rPr>
      </w:pPr>
      <w:r>
        <w:rPr>
          <w:rFonts w:cs="Times New Roman"/>
          <w:sz w:val="28"/>
          <w:szCs w:val="28"/>
          <w:lang w:eastAsia="ru-RU"/>
        </w:rPr>
        <w:t>1.9. Учреждение может от своего имени приобретать и осуществлять гражданские права и нести гражданские обязанности, быть истцом и ответчиком в суде в соответствии с действующим законодательством Российской Федерации.</w:t>
      </w:r>
    </w:p>
    <w:p w:rsidR="006E7752" w:rsidRDefault="00BD6D1D">
      <w:pPr>
        <w:ind w:firstLine="709"/>
        <w:jc w:val="both"/>
        <w:rPr>
          <w:rFonts w:cs="Times New Roman"/>
          <w:sz w:val="28"/>
          <w:szCs w:val="28"/>
          <w:lang w:eastAsia="ru-RU"/>
        </w:rPr>
      </w:pPr>
      <w:r>
        <w:rPr>
          <w:rFonts w:cs="Times New Roman"/>
          <w:sz w:val="28"/>
          <w:szCs w:val="28"/>
          <w:lang w:eastAsia="ru-RU"/>
        </w:rPr>
        <w:lastRenderedPageBreak/>
        <w:t>1.10. Учреждение ведет бухгалтерский учет и статистическую отчетность в порядке, установленном законодательством Российской Федерации. Бухгалтерская отчетность о состоянии финансово-хозяйственной деятельности составляется в соответствии с действующим законодательством Российской Федерации.</w:t>
      </w:r>
    </w:p>
    <w:p w:rsidR="006E7752" w:rsidRDefault="00BD6D1D">
      <w:pPr>
        <w:ind w:firstLine="709"/>
        <w:jc w:val="both"/>
        <w:rPr>
          <w:rFonts w:cs="Times New Roman"/>
          <w:sz w:val="28"/>
          <w:szCs w:val="28"/>
          <w:lang w:eastAsia="ru-RU"/>
        </w:rPr>
      </w:pPr>
      <w:r>
        <w:rPr>
          <w:rFonts w:cs="Times New Roman"/>
          <w:sz w:val="28"/>
          <w:szCs w:val="28"/>
          <w:lang w:eastAsia="ru-RU"/>
        </w:rPr>
        <w:t>1.11.Учреждение отвечает по своим обязательствам всем находящимся у него на праве оперативного управления имуществом, в том числе приобретенным за счет доходов, полученных от приносящей доход деятельности, за исключением особо ценного движимого имущества, закрепленного за Учреждением собственником этого имущества или приобретенного Учреждением за счет средств, выделенных собственником его имущества, а также недвижимого имущества независимо от того, по каким основаниям оно поступило в оперативное управление Учреждения и за счет каких средств оно приобретено.</w:t>
      </w:r>
    </w:p>
    <w:p w:rsidR="006E7752" w:rsidRDefault="00BD6D1D">
      <w:pPr>
        <w:ind w:firstLine="709"/>
        <w:jc w:val="both"/>
        <w:rPr>
          <w:rFonts w:cs="Times New Roman"/>
          <w:sz w:val="28"/>
          <w:szCs w:val="28"/>
          <w:lang w:eastAsia="ru-RU"/>
        </w:rPr>
      </w:pPr>
      <w:r>
        <w:rPr>
          <w:rFonts w:cs="Times New Roman"/>
          <w:sz w:val="28"/>
          <w:szCs w:val="28"/>
          <w:lang w:eastAsia="ru-RU"/>
        </w:rPr>
        <w:t>По обязательствам Учреждения, связанным с причинением вреда гражданам, при недостаточности имущества Учреждения, на которое может быть обращено взыскание, субсидиарную ответственность несет собственник имущества Учреждения.</w:t>
      </w:r>
    </w:p>
    <w:p w:rsidR="006E7752" w:rsidRDefault="006E7752">
      <w:pPr>
        <w:jc w:val="center"/>
        <w:outlineLvl w:val="0"/>
        <w:rPr>
          <w:rFonts w:cs="Times New Roman"/>
          <w:b/>
          <w:sz w:val="16"/>
          <w:szCs w:val="16"/>
          <w:lang w:eastAsia="ru-RU"/>
        </w:rPr>
      </w:pPr>
    </w:p>
    <w:p w:rsidR="006E7752" w:rsidRDefault="00BD6D1D">
      <w:pPr>
        <w:jc w:val="center"/>
        <w:outlineLvl w:val="0"/>
        <w:rPr>
          <w:rFonts w:cs="Times New Roman"/>
          <w:b/>
          <w:sz w:val="28"/>
          <w:szCs w:val="28"/>
          <w:lang w:eastAsia="ru-RU"/>
        </w:rPr>
      </w:pPr>
      <w:r>
        <w:rPr>
          <w:rFonts w:cs="Times New Roman"/>
          <w:b/>
          <w:sz w:val="28"/>
          <w:szCs w:val="28"/>
          <w:lang w:eastAsia="ru-RU"/>
        </w:rPr>
        <w:t>2. Предмет, цели и виды деятельности Учреждения</w:t>
      </w:r>
    </w:p>
    <w:p w:rsidR="006E7752" w:rsidRDefault="006E7752">
      <w:pPr>
        <w:ind w:firstLine="540"/>
        <w:jc w:val="both"/>
        <w:rPr>
          <w:rFonts w:cs="Times New Roman"/>
          <w:sz w:val="16"/>
          <w:szCs w:val="16"/>
          <w:lang w:eastAsia="ru-RU"/>
        </w:rPr>
      </w:pPr>
    </w:p>
    <w:p w:rsidR="006E7752" w:rsidRDefault="00BD6D1D">
      <w:pPr>
        <w:ind w:firstLine="708"/>
        <w:jc w:val="both"/>
        <w:rPr>
          <w:sz w:val="28"/>
          <w:szCs w:val="28"/>
        </w:rPr>
      </w:pPr>
      <w:r>
        <w:rPr>
          <w:sz w:val="28"/>
          <w:szCs w:val="28"/>
        </w:rPr>
        <w:t>2.1. Предметом и основными целями деятельности Учреждения является выполнение работ, оказание услуг в целях обеспечения реализации предусмотренных законодательством Российской Федерации полномочий муниципального образования Губкинский городской округ Белгородской области в сферах благоустройства и озеленения территории, содержания автомобильных дорог,</w:t>
      </w:r>
      <w:r w:rsidR="00D67904">
        <w:rPr>
          <w:sz w:val="28"/>
          <w:szCs w:val="28"/>
        </w:rPr>
        <w:t xml:space="preserve"> </w:t>
      </w:r>
      <w:r>
        <w:rPr>
          <w:sz w:val="28"/>
          <w:szCs w:val="28"/>
        </w:rPr>
        <w:t>обращения с животными без владельцев, использования, охраны, защиты, воспроизводства городских лесов в границах Губкинского городского округа Белгородской области.</w:t>
      </w:r>
    </w:p>
    <w:p w:rsidR="006E7752" w:rsidRDefault="00BD6D1D">
      <w:pPr>
        <w:ind w:firstLine="709"/>
        <w:jc w:val="both"/>
        <w:rPr>
          <w:sz w:val="28"/>
          <w:szCs w:val="28"/>
        </w:rPr>
      </w:pPr>
      <w:r>
        <w:rPr>
          <w:sz w:val="28"/>
          <w:szCs w:val="28"/>
        </w:rPr>
        <w:t>2.2. Для достижения целей, предусмотренных настоящим Уставом, Учреждение осуществляет следующие</w:t>
      </w:r>
      <w:r w:rsidR="00D67904">
        <w:rPr>
          <w:sz w:val="28"/>
          <w:szCs w:val="28"/>
        </w:rPr>
        <w:t xml:space="preserve"> </w:t>
      </w:r>
      <w:r>
        <w:rPr>
          <w:sz w:val="28"/>
          <w:szCs w:val="28"/>
        </w:rPr>
        <w:t>основные виды деятельности:</w:t>
      </w:r>
    </w:p>
    <w:p w:rsidR="006E7752" w:rsidRDefault="00BD6D1D">
      <w:pPr>
        <w:ind w:firstLine="709"/>
        <w:jc w:val="both"/>
        <w:rPr>
          <w:sz w:val="28"/>
          <w:szCs w:val="28"/>
        </w:rPr>
      </w:pPr>
      <w:r>
        <w:rPr>
          <w:sz w:val="28"/>
          <w:szCs w:val="28"/>
        </w:rPr>
        <w:t>- деятельность по благоустройству территории Губкинского городского округа;</w:t>
      </w:r>
    </w:p>
    <w:p w:rsidR="006E7752" w:rsidRDefault="00BD6D1D">
      <w:pPr>
        <w:ind w:firstLine="709"/>
        <w:jc w:val="both"/>
        <w:rPr>
          <w:sz w:val="28"/>
          <w:szCs w:val="28"/>
        </w:rPr>
      </w:pPr>
      <w:r>
        <w:rPr>
          <w:sz w:val="28"/>
          <w:szCs w:val="28"/>
        </w:rPr>
        <w:t>- деятельность по чистке и уборке территорий общего пользования Губкинского городского округа;</w:t>
      </w:r>
    </w:p>
    <w:p w:rsidR="006E7752" w:rsidRDefault="00BD6D1D">
      <w:pPr>
        <w:ind w:firstLine="709"/>
        <w:jc w:val="both"/>
        <w:rPr>
          <w:sz w:val="28"/>
          <w:szCs w:val="28"/>
        </w:rPr>
      </w:pPr>
      <w:r>
        <w:rPr>
          <w:sz w:val="28"/>
          <w:szCs w:val="28"/>
        </w:rPr>
        <w:t>- обустройство мест массового отдыха жителей Губкинского городского округа;</w:t>
      </w:r>
    </w:p>
    <w:p w:rsidR="006E7752" w:rsidRDefault="00BD6D1D">
      <w:pPr>
        <w:ind w:firstLine="708"/>
        <w:jc w:val="both"/>
        <w:rPr>
          <w:sz w:val="28"/>
          <w:szCs w:val="28"/>
        </w:rPr>
      </w:pPr>
      <w:r>
        <w:rPr>
          <w:sz w:val="28"/>
          <w:szCs w:val="28"/>
        </w:rPr>
        <w:t>- цветоводство;</w:t>
      </w:r>
    </w:p>
    <w:p w:rsidR="006E7752" w:rsidRDefault="00BD6D1D">
      <w:pPr>
        <w:ind w:firstLine="708"/>
        <w:jc w:val="both"/>
        <w:rPr>
          <w:sz w:val="28"/>
          <w:szCs w:val="28"/>
        </w:rPr>
      </w:pPr>
      <w:r>
        <w:rPr>
          <w:sz w:val="28"/>
          <w:szCs w:val="28"/>
        </w:rPr>
        <w:t>- регулярная очистка от снега и льда элементов благоустройства, в том числе площадок отдыха, скверов, парков и других мест общего пользования;</w:t>
      </w:r>
    </w:p>
    <w:p w:rsidR="006E7752" w:rsidRDefault="00BD6D1D">
      <w:pPr>
        <w:ind w:firstLine="708"/>
        <w:jc w:val="both"/>
        <w:rPr>
          <w:sz w:val="28"/>
          <w:szCs w:val="28"/>
        </w:rPr>
      </w:pPr>
      <w:r>
        <w:rPr>
          <w:sz w:val="28"/>
          <w:szCs w:val="28"/>
        </w:rPr>
        <w:t>- погрузка и вывоз снега, грязи, смета, мусора, растительных остатков;</w:t>
      </w:r>
    </w:p>
    <w:p w:rsidR="006E7752" w:rsidRDefault="00BD6D1D">
      <w:pPr>
        <w:ind w:firstLine="708"/>
        <w:jc w:val="both"/>
        <w:rPr>
          <w:sz w:val="28"/>
          <w:szCs w:val="28"/>
        </w:rPr>
      </w:pPr>
      <w:r>
        <w:rPr>
          <w:sz w:val="28"/>
          <w:szCs w:val="28"/>
        </w:rPr>
        <w:t>- содержание автомобильных дорог, в том числе проходящих по улицам населенных пунктов, имеющих твердое покрытие;</w:t>
      </w:r>
    </w:p>
    <w:p w:rsidR="006E7752" w:rsidRDefault="00BD6D1D">
      <w:pPr>
        <w:ind w:firstLine="709"/>
        <w:jc w:val="both"/>
        <w:rPr>
          <w:color w:val="000000"/>
          <w:sz w:val="28"/>
          <w:szCs w:val="28"/>
          <w:shd w:val="clear" w:color="auto" w:fill="FFFFFF"/>
        </w:rPr>
      </w:pPr>
      <w:r>
        <w:rPr>
          <w:color w:val="000000"/>
          <w:sz w:val="28"/>
          <w:szCs w:val="28"/>
          <w:shd w:val="clear" w:color="auto" w:fill="FFFFFF"/>
        </w:rPr>
        <w:t>- лесоводство и прочая лесохозяйственная деятельность;</w:t>
      </w:r>
    </w:p>
    <w:p w:rsidR="006E7752" w:rsidRDefault="00BD6D1D">
      <w:pPr>
        <w:ind w:firstLine="709"/>
        <w:jc w:val="both"/>
        <w:rPr>
          <w:color w:val="000000"/>
          <w:sz w:val="28"/>
          <w:szCs w:val="28"/>
          <w:shd w:val="clear" w:color="auto" w:fill="FFFFFF"/>
        </w:rPr>
      </w:pPr>
      <w:r>
        <w:rPr>
          <w:color w:val="000000"/>
          <w:sz w:val="28"/>
          <w:szCs w:val="28"/>
          <w:shd w:val="clear" w:color="auto" w:fill="FFFFFF"/>
        </w:rPr>
        <w:t>- содержание и уход за домашними животными;</w:t>
      </w:r>
    </w:p>
    <w:p w:rsidR="006E7752" w:rsidRDefault="00BD6D1D">
      <w:pPr>
        <w:ind w:firstLine="708"/>
        <w:jc w:val="both"/>
        <w:rPr>
          <w:sz w:val="28"/>
          <w:szCs w:val="28"/>
        </w:rPr>
      </w:pPr>
      <w:r>
        <w:rPr>
          <w:sz w:val="28"/>
          <w:szCs w:val="28"/>
        </w:rPr>
        <w:t>Учреждение вправе осуществлять иные виды деятельности, а именно:</w:t>
      </w:r>
    </w:p>
    <w:p w:rsidR="006E7752" w:rsidRDefault="00BD6D1D">
      <w:pPr>
        <w:ind w:firstLine="708"/>
        <w:jc w:val="both"/>
        <w:rPr>
          <w:sz w:val="28"/>
          <w:szCs w:val="28"/>
        </w:rPr>
      </w:pPr>
      <w:r>
        <w:rPr>
          <w:sz w:val="28"/>
          <w:szCs w:val="28"/>
        </w:rPr>
        <w:lastRenderedPageBreak/>
        <w:t>- реализация рассады, цветов и иных растений;</w:t>
      </w:r>
    </w:p>
    <w:p w:rsidR="006E7752" w:rsidRDefault="00BD6D1D">
      <w:pPr>
        <w:ind w:firstLine="709"/>
        <w:jc w:val="both"/>
        <w:rPr>
          <w:sz w:val="28"/>
          <w:szCs w:val="28"/>
        </w:rPr>
      </w:pPr>
      <w:r>
        <w:rPr>
          <w:sz w:val="28"/>
          <w:szCs w:val="28"/>
        </w:rPr>
        <w:t>-оказание услуг населению по благоустройству территорий индивидуального жилищного строительства;</w:t>
      </w:r>
    </w:p>
    <w:p w:rsidR="006E7752" w:rsidRDefault="00BD6D1D">
      <w:pPr>
        <w:ind w:firstLine="709"/>
        <w:jc w:val="both"/>
        <w:rPr>
          <w:sz w:val="28"/>
          <w:szCs w:val="28"/>
        </w:rPr>
      </w:pPr>
      <w:r>
        <w:rPr>
          <w:sz w:val="28"/>
          <w:szCs w:val="28"/>
        </w:rPr>
        <w:t>- прокат и аренда товаров для отдыха и спортивных товаров (прокат водных велосипедов);</w:t>
      </w:r>
    </w:p>
    <w:p w:rsidR="006E7752" w:rsidRDefault="00BD6D1D">
      <w:pPr>
        <w:ind w:firstLine="709"/>
        <w:jc w:val="both"/>
        <w:rPr>
          <w:color w:val="000000"/>
          <w:sz w:val="28"/>
          <w:szCs w:val="28"/>
          <w:shd w:val="clear" w:color="auto" w:fill="FFFFFF"/>
        </w:rPr>
      </w:pPr>
      <w:r>
        <w:rPr>
          <w:color w:val="000000"/>
          <w:sz w:val="28"/>
          <w:szCs w:val="28"/>
          <w:shd w:val="clear" w:color="auto" w:fill="FFFFFF"/>
        </w:rPr>
        <w:t>-выращивание посадочного материала лесных растений (саженцев, сеянцев);</w:t>
      </w:r>
    </w:p>
    <w:p w:rsidR="006E7752" w:rsidRDefault="00BD6D1D">
      <w:pPr>
        <w:ind w:firstLine="709"/>
        <w:jc w:val="both"/>
        <w:rPr>
          <w:color w:val="000000"/>
          <w:sz w:val="28"/>
          <w:szCs w:val="28"/>
          <w:shd w:val="clear" w:color="auto" w:fill="FFFFFF"/>
        </w:rPr>
      </w:pPr>
      <w:r>
        <w:rPr>
          <w:color w:val="000000"/>
          <w:sz w:val="28"/>
          <w:szCs w:val="28"/>
          <w:shd w:val="clear" w:color="auto" w:fill="FFFFFF"/>
        </w:rPr>
        <w:t>-деятельность парков отдыха и пляжей;</w:t>
      </w:r>
    </w:p>
    <w:p w:rsidR="006E7752" w:rsidRDefault="00BD6D1D">
      <w:pPr>
        <w:ind w:firstLine="709"/>
        <w:jc w:val="both"/>
        <w:rPr>
          <w:color w:val="000000"/>
          <w:sz w:val="28"/>
          <w:szCs w:val="28"/>
          <w:shd w:val="clear" w:color="auto" w:fill="FFFFFF"/>
        </w:rPr>
      </w:pPr>
      <w:r>
        <w:rPr>
          <w:color w:val="000000"/>
          <w:sz w:val="28"/>
          <w:szCs w:val="28"/>
          <w:shd w:val="clear" w:color="auto" w:fill="FFFFFF"/>
        </w:rPr>
        <w:t>- пр</w:t>
      </w:r>
      <w:r w:rsidR="00EF72D2">
        <w:rPr>
          <w:color w:val="000000"/>
          <w:sz w:val="28"/>
          <w:szCs w:val="28"/>
          <w:shd w:val="clear" w:color="auto" w:fill="FFFFFF"/>
        </w:rPr>
        <w:t>едоставление ветеринарных услуг;</w:t>
      </w:r>
    </w:p>
    <w:p w:rsidR="00EF72D2" w:rsidRDefault="00EF72D2">
      <w:pPr>
        <w:ind w:firstLine="709"/>
        <w:jc w:val="both"/>
        <w:rPr>
          <w:color w:val="000000"/>
          <w:sz w:val="28"/>
          <w:szCs w:val="28"/>
          <w:shd w:val="clear" w:color="auto" w:fill="FFFFFF"/>
        </w:rPr>
      </w:pPr>
      <w:r>
        <w:rPr>
          <w:color w:val="000000"/>
          <w:sz w:val="28"/>
          <w:szCs w:val="28"/>
          <w:shd w:val="clear" w:color="auto" w:fill="FFFFFF"/>
        </w:rPr>
        <w:t>- деятельность автомобильного грузового транспорта.</w:t>
      </w:r>
    </w:p>
    <w:p w:rsidR="006E7752" w:rsidRDefault="00BD6D1D">
      <w:pPr>
        <w:ind w:firstLine="851"/>
        <w:jc w:val="both"/>
        <w:rPr>
          <w:sz w:val="28"/>
          <w:szCs w:val="28"/>
        </w:rPr>
      </w:pPr>
      <w:r>
        <w:rPr>
          <w:sz w:val="28"/>
          <w:szCs w:val="28"/>
        </w:rPr>
        <w:t>Учреждение может самостоятельно устанавливать порядок определения платы за оказание услуг (выполнение работ), не относящихся к основным видам деятельности Учреждения, в соответствии с законодательством.</w:t>
      </w:r>
    </w:p>
    <w:p w:rsidR="006E7752" w:rsidRDefault="00BD6D1D">
      <w:pPr>
        <w:ind w:firstLine="709"/>
        <w:jc w:val="both"/>
        <w:rPr>
          <w:sz w:val="28"/>
          <w:szCs w:val="28"/>
        </w:rPr>
      </w:pPr>
      <w:r>
        <w:rPr>
          <w:sz w:val="28"/>
          <w:szCs w:val="28"/>
        </w:rPr>
        <w:t>Виды деятельности, подлежащие лицензированию, осуществляются Учреждением после получения лицензии в установленном законодательством порядке.</w:t>
      </w:r>
    </w:p>
    <w:p w:rsidR="006E7752" w:rsidRDefault="00BD6D1D">
      <w:pPr>
        <w:ind w:firstLine="709"/>
        <w:jc w:val="both"/>
        <w:rPr>
          <w:sz w:val="28"/>
          <w:szCs w:val="28"/>
        </w:rPr>
      </w:pPr>
      <w:r>
        <w:rPr>
          <w:sz w:val="28"/>
          <w:szCs w:val="28"/>
        </w:rPr>
        <w:t>2.3. Учреждение осуществляет свою деятельность в соответствии с муниципальным заданием и обязательствами перед страховщиком по обязательному социальному страхованию.</w:t>
      </w:r>
    </w:p>
    <w:p w:rsidR="006E7752" w:rsidRDefault="00BD6D1D">
      <w:pPr>
        <w:ind w:firstLine="709"/>
        <w:jc w:val="both"/>
        <w:rPr>
          <w:rFonts w:cs="Times New Roman"/>
          <w:sz w:val="28"/>
          <w:szCs w:val="28"/>
          <w:lang w:eastAsia="ru-RU"/>
        </w:rPr>
      </w:pPr>
      <w:r>
        <w:rPr>
          <w:sz w:val="28"/>
          <w:szCs w:val="28"/>
        </w:rPr>
        <w:t>Учреждение не в праве отказаться от выполнения муниципального задания.</w:t>
      </w:r>
    </w:p>
    <w:p w:rsidR="006E7752" w:rsidRDefault="006E7752">
      <w:pPr>
        <w:ind w:firstLine="709"/>
        <w:jc w:val="both"/>
        <w:rPr>
          <w:rFonts w:cs="Times New Roman"/>
          <w:sz w:val="28"/>
          <w:szCs w:val="28"/>
          <w:lang w:eastAsia="ru-RU"/>
        </w:rPr>
      </w:pPr>
    </w:p>
    <w:p w:rsidR="006E7752" w:rsidRDefault="00BD6D1D">
      <w:pPr>
        <w:jc w:val="center"/>
        <w:outlineLvl w:val="0"/>
        <w:rPr>
          <w:rFonts w:cs="Times New Roman"/>
          <w:b/>
          <w:sz w:val="28"/>
          <w:szCs w:val="28"/>
          <w:lang w:eastAsia="ru-RU"/>
        </w:rPr>
      </w:pPr>
      <w:r>
        <w:rPr>
          <w:rFonts w:cs="Times New Roman"/>
          <w:b/>
          <w:sz w:val="28"/>
          <w:szCs w:val="28"/>
          <w:lang w:eastAsia="ru-RU"/>
        </w:rPr>
        <w:t>3. Имущество и финансовое обеспечение Учреждения</w:t>
      </w:r>
    </w:p>
    <w:p w:rsidR="006E7752" w:rsidRDefault="006E7752">
      <w:pPr>
        <w:ind w:firstLine="720"/>
        <w:jc w:val="both"/>
        <w:rPr>
          <w:rFonts w:cs="Times New Roman"/>
          <w:sz w:val="16"/>
          <w:szCs w:val="16"/>
          <w:lang w:eastAsia="en-US"/>
        </w:rPr>
      </w:pPr>
    </w:p>
    <w:p w:rsidR="006E7752" w:rsidRDefault="00BD6D1D">
      <w:pPr>
        <w:ind w:firstLine="709"/>
        <w:jc w:val="both"/>
        <w:rPr>
          <w:rFonts w:cs="Times New Roman"/>
          <w:sz w:val="28"/>
          <w:szCs w:val="28"/>
          <w:lang w:eastAsia="en-US"/>
        </w:rPr>
      </w:pPr>
      <w:r>
        <w:rPr>
          <w:rFonts w:cs="Times New Roman"/>
          <w:sz w:val="28"/>
          <w:szCs w:val="28"/>
          <w:lang w:eastAsia="ru-RU"/>
        </w:rPr>
        <w:t>3.1. Имущество Учреждения находится в собственности муниципального образования Губкинский городской округ Белгородской области и закрепляется за Учреждением на праве оперативного управления.</w:t>
      </w:r>
    </w:p>
    <w:p w:rsidR="006E7752" w:rsidRDefault="00BD6D1D">
      <w:pPr>
        <w:ind w:firstLine="709"/>
        <w:jc w:val="both"/>
        <w:rPr>
          <w:rFonts w:cs="Times New Roman"/>
          <w:sz w:val="28"/>
          <w:szCs w:val="28"/>
          <w:lang w:eastAsia="en-US"/>
        </w:rPr>
      </w:pPr>
      <w:r>
        <w:rPr>
          <w:rFonts w:cs="Times New Roman"/>
          <w:sz w:val="28"/>
          <w:szCs w:val="28"/>
          <w:lang w:eastAsia="en-US"/>
        </w:rPr>
        <w:t>Функции и полномочия Собственника имущества Учреждения осуществляет администрация Губкинского городского округа.</w:t>
      </w:r>
    </w:p>
    <w:p w:rsidR="006E7752" w:rsidRDefault="00BD6D1D">
      <w:pPr>
        <w:ind w:firstLine="709"/>
        <w:jc w:val="both"/>
        <w:rPr>
          <w:rFonts w:cs="Times New Roman"/>
          <w:sz w:val="28"/>
          <w:szCs w:val="28"/>
          <w:lang w:eastAsia="ru-RU"/>
        </w:rPr>
      </w:pPr>
      <w:r>
        <w:rPr>
          <w:rFonts w:cs="Times New Roman"/>
          <w:sz w:val="28"/>
          <w:szCs w:val="28"/>
          <w:lang w:eastAsia="ru-RU"/>
        </w:rPr>
        <w:t>Земельные участки, необходимые для выполнения Учреждением своих уставных задач, предоставляются ему на праве постоянного (бессрочного) пользования.</w:t>
      </w:r>
    </w:p>
    <w:p w:rsidR="006E7752" w:rsidRDefault="00BD6D1D">
      <w:pPr>
        <w:ind w:firstLine="709"/>
        <w:jc w:val="both"/>
        <w:rPr>
          <w:rFonts w:cs="Times New Roman"/>
          <w:sz w:val="28"/>
          <w:szCs w:val="28"/>
          <w:lang w:eastAsia="ru-RU"/>
        </w:rPr>
      </w:pPr>
      <w:r>
        <w:rPr>
          <w:rFonts w:cs="Times New Roman"/>
          <w:sz w:val="28"/>
          <w:szCs w:val="28"/>
          <w:lang w:eastAsia="ru-RU"/>
        </w:rPr>
        <w:t>3.2. Учреждение без согласия собственника не вправе распоряжаться особо ценным движимым имуществом, закрепленным за ним собственником или приобретенным Учреждением за счет средств, выделенных ему собственником на приобретение такого имущества, а также недвижимым имуществом.</w:t>
      </w:r>
    </w:p>
    <w:p w:rsidR="006E7752" w:rsidRDefault="00BD6D1D">
      <w:pPr>
        <w:ind w:firstLine="709"/>
        <w:jc w:val="both"/>
        <w:rPr>
          <w:rFonts w:cs="Times New Roman"/>
          <w:sz w:val="28"/>
          <w:szCs w:val="28"/>
          <w:lang w:eastAsia="ru-RU"/>
        </w:rPr>
      </w:pPr>
      <w:r>
        <w:rPr>
          <w:rFonts w:cs="Times New Roman"/>
          <w:sz w:val="28"/>
          <w:szCs w:val="28"/>
          <w:lang w:eastAsia="ru-RU"/>
        </w:rPr>
        <w:t>3.3. Крупная сделка может быть совершена Учреждением только с предварительного согласия Учредителя.</w:t>
      </w:r>
    </w:p>
    <w:p w:rsidR="006E7752" w:rsidRDefault="00BD6D1D">
      <w:pPr>
        <w:ind w:firstLine="709"/>
        <w:jc w:val="both"/>
        <w:rPr>
          <w:rFonts w:cs="Times New Roman"/>
          <w:sz w:val="28"/>
          <w:szCs w:val="28"/>
          <w:lang w:eastAsia="ru-RU"/>
        </w:rPr>
      </w:pPr>
      <w:r>
        <w:rPr>
          <w:rFonts w:cs="Times New Roman"/>
          <w:sz w:val="28"/>
          <w:szCs w:val="28"/>
          <w:lang w:eastAsia="ru-RU"/>
        </w:rPr>
        <w:t>3.4. Финансовое обеспечение выполнения муниципального задания Учреждением осуществляется в виде субсидий из бюджета Губкинского городского округа Белгородской области.</w:t>
      </w:r>
    </w:p>
    <w:p w:rsidR="006E7752" w:rsidRDefault="00BD6D1D">
      <w:pPr>
        <w:ind w:firstLine="709"/>
        <w:jc w:val="both"/>
        <w:rPr>
          <w:rFonts w:cs="Times New Roman"/>
          <w:sz w:val="28"/>
          <w:szCs w:val="28"/>
          <w:lang w:eastAsia="ru-RU"/>
        </w:rPr>
      </w:pPr>
      <w:r>
        <w:rPr>
          <w:rFonts w:cs="Times New Roman"/>
          <w:sz w:val="28"/>
          <w:szCs w:val="28"/>
          <w:lang w:eastAsia="ru-RU"/>
        </w:rPr>
        <w:t xml:space="preserve">Финансовое обеспечение выполнения муниципального задания осуществляется с учетом расходов на содержание недвижимого имущества и особо ценного движимого имущества, закрепленных за Учреждением </w:t>
      </w:r>
      <w:r>
        <w:rPr>
          <w:rFonts w:cs="Times New Roman"/>
          <w:sz w:val="28"/>
          <w:szCs w:val="28"/>
          <w:lang w:eastAsia="ru-RU"/>
        </w:rPr>
        <w:lastRenderedPageBreak/>
        <w:t>Учредителем или приобретенных Учреждением за счет средств, выделенных ему Учредителем на приобретение такого имущества, расходов на уплату налогов, в качестве объекта налогообложения по которым признается соответствующее имущество, в том числе земельные участки.</w:t>
      </w:r>
    </w:p>
    <w:p w:rsidR="006E7752" w:rsidRDefault="00BD6D1D">
      <w:pPr>
        <w:ind w:firstLine="720"/>
        <w:jc w:val="both"/>
        <w:rPr>
          <w:rFonts w:cs="Times New Roman"/>
          <w:sz w:val="18"/>
          <w:szCs w:val="18"/>
          <w:lang w:eastAsia="en-US"/>
        </w:rPr>
      </w:pPr>
      <w:r>
        <w:rPr>
          <w:rFonts w:cs="Times New Roman"/>
          <w:sz w:val="28"/>
          <w:szCs w:val="28"/>
          <w:lang w:eastAsia="en-US"/>
        </w:rPr>
        <w:t xml:space="preserve">Уменьшение объема субсидии, предоставленной на выполнение муниципального задания, в течение срока его выполнения осуществляется только при соответствующем изменении муниципального задания. </w:t>
      </w:r>
    </w:p>
    <w:p w:rsidR="006E7752" w:rsidRDefault="00BD6D1D">
      <w:pPr>
        <w:ind w:firstLine="709"/>
        <w:jc w:val="both"/>
        <w:rPr>
          <w:rFonts w:cs="Times New Roman"/>
          <w:sz w:val="28"/>
          <w:szCs w:val="28"/>
          <w:lang w:eastAsia="ru-RU"/>
        </w:rPr>
      </w:pPr>
      <w:r>
        <w:rPr>
          <w:rFonts w:cs="Times New Roman"/>
          <w:sz w:val="28"/>
          <w:szCs w:val="28"/>
          <w:lang w:eastAsia="ru-RU"/>
        </w:rPr>
        <w:t>В случае сдачи в аренду с согласия Учредителя недвижимого имущества и особо ценного движимого имущества, закрепленного за Учреждением Учредителем или приобретенного Учреждением за счет средств, выделенных ему Учредителем на приобретение такого имущества, финансовое обеспечение содержания такого имущества Учредителем не осуществляется.</w:t>
      </w:r>
    </w:p>
    <w:p w:rsidR="006E7752" w:rsidRDefault="00BD6D1D">
      <w:pPr>
        <w:ind w:firstLine="709"/>
        <w:jc w:val="both"/>
        <w:rPr>
          <w:rFonts w:cs="Times New Roman"/>
          <w:sz w:val="28"/>
          <w:szCs w:val="28"/>
          <w:lang w:eastAsia="ru-RU"/>
        </w:rPr>
      </w:pPr>
      <w:r>
        <w:rPr>
          <w:rFonts w:cs="Times New Roman"/>
          <w:sz w:val="28"/>
          <w:szCs w:val="28"/>
          <w:lang w:eastAsia="ru-RU"/>
        </w:rPr>
        <w:t>3.5. Источниками формирования имущества и финансовых ресурсов Учреждения являются:</w:t>
      </w:r>
    </w:p>
    <w:p w:rsidR="006E7752" w:rsidRDefault="00BD6D1D">
      <w:pPr>
        <w:ind w:firstLine="709"/>
        <w:jc w:val="both"/>
        <w:rPr>
          <w:rFonts w:cs="Times New Roman"/>
          <w:sz w:val="28"/>
          <w:szCs w:val="28"/>
          <w:lang w:eastAsia="ru-RU"/>
        </w:rPr>
      </w:pPr>
      <w:r>
        <w:rPr>
          <w:rFonts w:cs="Times New Roman"/>
          <w:sz w:val="28"/>
          <w:szCs w:val="28"/>
          <w:lang w:eastAsia="ru-RU"/>
        </w:rPr>
        <w:t>- имущество, переданное собственником или уполномоченным органом в установленном порядке;</w:t>
      </w:r>
    </w:p>
    <w:p w:rsidR="006E7752" w:rsidRDefault="00BD6D1D">
      <w:pPr>
        <w:ind w:firstLine="709"/>
        <w:jc w:val="both"/>
        <w:rPr>
          <w:rFonts w:cs="Times New Roman"/>
          <w:sz w:val="28"/>
          <w:szCs w:val="28"/>
          <w:lang w:eastAsia="ru-RU"/>
        </w:rPr>
      </w:pPr>
      <w:r>
        <w:rPr>
          <w:rFonts w:cs="Times New Roman"/>
          <w:sz w:val="28"/>
          <w:szCs w:val="28"/>
          <w:lang w:eastAsia="ru-RU"/>
        </w:rPr>
        <w:t>- имущество, приобретенное за счет финансовых средств Учреждения, в том числе за счет доходов, получаемых от приносящей доход деятельности;</w:t>
      </w:r>
    </w:p>
    <w:p w:rsidR="006E7752" w:rsidRDefault="00BD6D1D">
      <w:pPr>
        <w:ind w:firstLine="709"/>
        <w:jc w:val="both"/>
        <w:rPr>
          <w:rFonts w:cs="Times New Roman"/>
          <w:sz w:val="28"/>
          <w:szCs w:val="28"/>
          <w:lang w:eastAsia="ru-RU"/>
        </w:rPr>
      </w:pPr>
      <w:r>
        <w:rPr>
          <w:rFonts w:cs="Times New Roman"/>
          <w:sz w:val="28"/>
          <w:szCs w:val="28"/>
          <w:lang w:eastAsia="ru-RU"/>
        </w:rPr>
        <w:t>- средства бюджета муниципального образования Губкинский городской округ Белгородской области;</w:t>
      </w:r>
    </w:p>
    <w:p w:rsidR="006E7752" w:rsidRDefault="00BD6D1D">
      <w:pPr>
        <w:ind w:firstLine="709"/>
        <w:jc w:val="both"/>
        <w:rPr>
          <w:rFonts w:cs="Times New Roman"/>
          <w:sz w:val="28"/>
          <w:szCs w:val="28"/>
          <w:lang w:eastAsia="ru-RU"/>
        </w:rPr>
      </w:pPr>
      <w:r>
        <w:rPr>
          <w:rFonts w:cs="Times New Roman"/>
          <w:sz w:val="28"/>
          <w:szCs w:val="28"/>
          <w:lang w:eastAsia="ru-RU"/>
        </w:rPr>
        <w:t>- добровольные имущественные взносы и пожертвования;</w:t>
      </w:r>
    </w:p>
    <w:p w:rsidR="006E7752" w:rsidRDefault="00BD6D1D">
      <w:pPr>
        <w:ind w:firstLine="709"/>
        <w:jc w:val="both"/>
        <w:rPr>
          <w:rFonts w:cs="Times New Roman"/>
          <w:sz w:val="28"/>
          <w:szCs w:val="28"/>
          <w:lang w:eastAsia="ru-RU"/>
        </w:rPr>
      </w:pPr>
      <w:r>
        <w:rPr>
          <w:rFonts w:cs="Times New Roman"/>
          <w:sz w:val="28"/>
          <w:szCs w:val="28"/>
          <w:lang w:eastAsia="ru-RU"/>
        </w:rPr>
        <w:t>- доходы от приносящей доход деятельности;</w:t>
      </w:r>
    </w:p>
    <w:p w:rsidR="006E7752" w:rsidRDefault="00BD6D1D">
      <w:pPr>
        <w:ind w:firstLine="709"/>
        <w:jc w:val="both"/>
        <w:rPr>
          <w:rFonts w:cs="Times New Roman"/>
          <w:sz w:val="28"/>
          <w:szCs w:val="28"/>
          <w:lang w:eastAsia="ru-RU"/>
        </w:rPr>
      </w:pPr>
      <w:r>
        <w:rPr>
          <w:rFonts w:cs="Times New Roman"/>
          <w:sz w:val="28"/>
          <w:szCs w:val="28"/>
          <w:lang w:eastAsia="ru-RU"/>
        </w:rPr>
        <w:t>- другие не запрещенные законом поступления.</w:t>
      </w:r>
    </w:p>
    <w:p w:rsidR="006E7752" w:rsidRDefault="00BD6D1D">
      <w:pPr>
        <w:ind w:firstLine="709"/>
        <w:jc w:val="both"/>
        <w:rPr>
          <w:rFonts w:cs="Times New Roman"/>
          <w:sz w:val="28"/>
          <w:szCs w:val="28"/>
          <w:lang w:eastAsia="ru-RU"/>
        </w:rPr>
      </w:pPr>
      <w:r>
        <w:rPr>
          <w:rFonts w:cs="Times New Roman"/>
          <w:sz w:val="28"/>
          <w:szCs w:val="28"/>
          <w:lang w:eastAsia="ru-RU"/>
        </w:rPr>
        <w:t xml:space="preserve">3.6.Взаимодействие Учреждения при осуществлении им бюджетных полномочий получателя бюджетных средств с Учредителем как главным распорядителем бюджетных средств в отношении Учреждения осуществляется в соответствии с Бюджетным кодексом Российской Федерации. Учреждение осуществляет операции с бюджетными средствами через </w:t>
      </w:r>
      <w:r>
        <w:rPr>
          <w:rFonts w:cs="Times New Roman"/>
          <w:sz w:val="28"/>
          <w:szCs w:val="28"/>
          <w:lang w:eastAsia="en-US"/>
        </w:rPr>
        <w:t>лицевые счета, открытые в территориальном органе Федерального казначейства, в финансовом органе администрации Губкинского городского округа в соответствии с законодательством Российской Федерации.</w:t>
      </w:r>
    </w:p>
    <w:p w:rsidR="006E7752" w:rsidRDefault="00BD6D1D">
      <w:pPr>
        <w:ind w:firstLine="720"/>
        <w:jc w:val="both"/>
        <w:rPr>
          <w:rFonts w:cs="Times New Roman"/>
          <w:sz w:val="28"/>
          <w:szCs w:val="28"/>
          <w:lang w:eastAsia="en-US"/>
        </w:rPr>
      </w:pPr>
      <w:r>
        <w:rPr>
          <w:rFonts w:cs="Times New Roman"/>
          <w:sz w:val="28"/>
          <w:szCs w:val="28"/>
          <w:lang w:eastAsia="en-US"/>
        </w:rPr>
        <w:t xml:space="preserve">3.7. Собственник имущества вправе изъять излишнее, неиспользуемое или используемое не по назначению имущество, закрепленное за Учреждением либо приобретенное Учреждением за счет средств, выделенных ему Собственником на приобретение этого имущества. </w:t>
      </w:r>
    </w:p>
    <w:p w:rsidR="006E7752" w:rsidRDefault="00BD6D1D">
      <w:pPr>
        <w:ind w:firstLine="720"/>
        <w:jc w:val="both"/>
        <w:rPr>
          <w:rFonts w:cs="Times New Roman"/>
          <w:sz w:val="28"/>
          <w:szCs w:val="28"/>
          <w:lang w:eastAsia="en-US"/>
        </w:rPr>
      </w:pPr>
      <w:r>
        <w:rPr>
          <w:rFonts w:cs="Times New Roman"/>
          <w:sz w:val="28"/>
          <w:szCs w:val="28"/>
          <w:lang w:eastAsia="en-US"/>
        </w:rPr>
        <w:t xml:space="preserve">Имуществом, изъятым у Учреждения, Собственник этого имущества вправе распорядиться по своему усмотрению. </w:t>
      </w:r>
    </w:p>
    <w:p w:rsidR="006E7752" w:rsidRDefault="00BD6D1D">
      <w:pPr>
        <w:ind w:firstLine="720"/>
        <w:jc w:val="both"/>
        <w:rPr>
          <w:rFonts w:cs="Times New Roman"/>
          <w:sz w:val="28"/>
          <w:szCs w:val="28"/>
          <w:lang w:eastAsia="en-US"/>
        </w:rPr>
      </w:pPr>
      <w:r>
        <w:rPr>
          <w:rFonts w:cs="Times New Roman"/>
          <w:sz w:val="28"/>
          <w:szCs w:val="28"/>
          <w:lang w:eastAsia="en-US"/>
        </w:rPr>
        <w:t>Изъятие и (или) отчуждение имущества производится на основании постановления администрации Губкинского городского округа.</w:t>
      </w:r>
    </w:p>
    <w:p w:rsidR="006E7752" w:rsidRDefault="00BD6D1D">
      <w:pPr>
        <w:ind w:firstLine="720"/>
        <w:jc w:val="both"/>
        <w:rPr>
          <w:rFonts w:cs="Times New Roman"/>
          <w:sz w:val="28"/>
          <w:szCs w:val="28"/>
          <w:lang w:eastAsia="en-US"/>
        </w:rPr>
      </w:pPr>
      <w:r>
        <w:rPr>
          <w:rFonts w:cs="Times New Roman"/>
          <w:sz w:val="28"/>
          <w:szCs w:val="28"/>
          <w:lang w:eastAsia="en-US"/>
        </w:rPr>
        <w:t>3.8. Материально-техническое обеспечение Учреждения, развитие его базы осуществляется в том числе самим Учреждением в пределах имеющихся средств.</w:t>
      </w:r>
    </w:p>
    <w:p w:rsidR="006E7752" w:rsidRDefault="00BD6D1D">
      <w:pPr>
        <w:ind w:firstLine="709"/>
        <w:jc w:val="both"/>
        <w:rPr>
          <w:rFonts w:cs="Times New Roman"/>
          <w:sz w:val="28"/>
          <w:szCs w:val="28"/>
          <w:lang w:eastAsia="ru-RU"/>
        </w:rPr>
      </w:pPr>
      <w:r>
        <w:rPr>
          <w:rFonts w:cs="Times New Roman"/>
          <w:sz w:val="28"/>
          <w:szCs w:val="28"/>
          <w:lang w:eastAsia="ru-RU"/>
        </w:rPr>
        <w:t>3.9. Согласование сделок Учреждения в отношении закрепленного за ним на праве оперативного управления муниципального имущества осуществляется Собственником имущества.</w:t>
      </w:r>
    </w:p>
    <w:p w:rsidR="006E7752" w:rsidRDefault="00BD6D1D">
      <w:pPr>
        <w:ind w:firstLine="709"/>
        <w:jc w:val="both"/>
        <w:rPr>
          <w:rFonts w:cs="Times New Roman"/>
          <w:sz w:val="28"/>
          <w:szCs w:val="28"/>
          <w:lang w:eastAsia="ru-RU"/>
        </w:rPr>
      </w:pPr>
      <w:r>
        <w:rPr>
          <w:rFonts w:cs="Times New Roman"/>
          <w:sz w:val="28"/>
          <w:szCs w:val="28"/>
          <w:lang w:eastAsia="ru-RU"/>
        </w:rPr>
        <w:lastRenderedPageBreak/>
        <w:t>3.10. Контроль за использованием по назначению и сохранностью имущества, закрепленного за Учреждением на праве оперативного управления, осуществляет комитет по управлению муниципальной собственностью администрации Губкинского городского округа.</w:t>
      </w:r>
    </w:p>
    <w:p w:rsidR="006E7752" w:rsidRDefault="00BD6D1D">
      <w:pPr>
        <w:ind w:firstLine="709"/>
        <w:jc w:val="both"/>
        <w:rPr>
          <w:rFonts w:cs="Times New Roman"/>
          <w:sz w:val="28"/>
          <w:szCs w:val="28"/>
          <w:lang w:eastAsia="ru-RU"/>
        </w:rPr>
      </w:pPr>
      <w:r>
        <w:rPr>
          <w:rFonts w:cs="Times New Roman"/>
          <w:sz w:val="28"/>
          <w:szCs w:val="28"/>
          <w:lang w:eastAsia="ru-RU"/>
        </w:rPr>
        <w:t>3.11. Учреждение обязано вести бюджетный учет своей деятельности, представлять данные бюджетного учета Учредителю, в управление финансов и бюджетной политики и управление жилищно-коммунального комплекса и систем жизнеобеспечения</w:t>
      </w:r>
      <w:r w:rsidR="00D67904">
        <w:rPr>
          <w:rFonts w:cs="Times New Roman"/>
          <w:sz w:val="28"/>
          <w:szCs w:val="28"/>
          <w:lang w:eastAsia="ru-RU"/>
        </w:rPr>
        <w:t xml:space="preserve"> </w:t>
      </w:r>
      <w:r>
        <w:rPr>
          <w:rFonts w:cs="Times New Roman"/>
          <w:sz w:val="28"/>
          <w:szCs w:val="28"/>
          <w:lang w:eastAsia="ru-RU"/>
        </w:rPr>
        <w:t>администрации Губкинского городского округа, иным органам власти и организациям.</w:t>
      </w:r>
    </w:p>
    <w:p w:rsidR="006E7752" w:rsidRDefault="00BD6D1D">
      <w:pPr>
        <w:ind w:firstLine="709"/>
        <w:jc w:val="both"/>
        <w:rPr>
          <w:rFonts w:cs="Times New Roman"/>
          <w:sz w:val="28"/>
          <w:szCs w:val="28"/>
          <w:lang w:eastAsia="ru-RU"/>
        </w:rPr>
      </w:pPr>
      <w:r>
        <w:rPr>
          <w:rFonts w:cs="Times New Roman"/>
          <w:sz w:val="28"/>
          <w:szCs w:val="28"/>
          <w:lang w:eastAsia="ru-RU"/>
        </w:rPr>
        <w:t>3.12. Доходы Учреждения от приносящей доход деятельности поступают в бюджет Учреждения.</w:t>
      </w:r>
    </w:p>
    <w:p w:rsidR="006E7752" w:rsidRDefault="00BD6D1D">
      <w:pPr>
        <w:ind w:firstLine="709"/>
        <w:jc w:val="both"/>
        <w:rPr>
          <w:rFonts w:cs="Times New Roman"/>
          <w:sz w:val="28"/>
          <w:szCs w:val="28"/>
          <w:lang w:eastAsia="ru-RU"/>
        </w:rPr>
      </w:pPr>
      <w:r>
        <w:rPr>
          <w:rFonts w:cs="Times New Roman"/>
          <w:sz w:val="28"/>
          <w:szCs w:val="28"/>
          <w:lang w:eastAsia="ru-RU"/>
        </w:rPr>
        <w:t>3.13. Заключение и оплата Учреждением муниципальных контрактов, иных договоров, подлежащих исполнению за счет средств бюджета Губкинского городского округа Белгородской области, производятся в пределах доведенных Учреждению лимитов бюджетных обязательств.</w:t>
      </w:r>
    </w:p>
    <w:p w:rsidR="006E7752" w:rsidRDefault="00BD6D1D">
      <w:pPr>
        <w:ind w:firstLine="709"/>
        <w:jc w:val="both"/>
        <w:rPr>
          <w:rFonts w:cs="Times New Roman"/>
          <w:sz w:val="28"/>
          <w:szCs w:val="28"/>
          <w:lang w:eastAsia="ru-RU"/>
        </w:rPr>
      </w:pPr>
      <w:r>
        <w:rPr>
          <w:rFonts w:cs="Times New Roman"/>
          <w:sz w:val="28"/>
          <w:szCs w:val="28"/>
          <w:lang w:eastAsia="ru-RU"/>
        </w:rPr>
        <w:t>Нарушение Учреждением данных требований при заключении муниципальных контрактов, иных договоров является основанием для признания их судом недействительными по иску Учредителя.</w:t>
      </w:r>
    </w:p>
    <w:p w:rsidR="006E7752" w:rsidRDefault="00BD6D1D">
      <w:pPr>
        <w:ind w:firstLine="709"/>
        <w:jc w:val="both"/>
        <w:rPr>
          <w:rFonts w:cs="Times New Roman"/>
          <w:sz w:val="28"/>
          <w:szCs w:val="28"/>
          <w:lang w:eastAsia="ru-RU"/>
        </w:rPr>
      </w:pPr>
      <w:r>
        <w:rPr>
          <w:rFonts w:cs="Times New Roman"/>
          <w:sz w:val="28"/>
          <w:szCs w:val="28"/>
          <w:lang w:eastAsia="ru-RU"/>
        </w:rPr>
        <w:t>В случае уменьшения Учреждению как получателю бюджетных средств Учредителем ранее доведенных лимитов бюджетных обязательств, приводящего к невозможности исполнения Учреждением бюджетных обязательств, вытекающих из заключенных им муниципальных контрактов, иных договоров, Учреждение должно обеспечить согласование новых условий указанных муниципальных контрактов, иных договоров о цене и (или) количестве (объеме) товаров (работ, услуг) в соответствии с законодательством Российской Федерации о размещении заказов для государственных и муниципальных нужд.</w:t>
      </w:r>
    </w:p>
    <w:p w:rsidR="006E7752" w:rsidRDefault="00BD6D1D">
      <w:pPr>
        <w:ind w:firstLine="709"/>
        <w:jc w:val="both"/>
        <w:rPr>
          <w:rFonts w:cs="Times New Roman"/>
          <w:sz w:val="28"/>
          <w:szCs w:val="28"/>
          <w:lang w:eastAsia="ru-RU"/>
        </w:rPr>
      </w:pPr>
      <w:r>
        <w:rPr>
          <w:rFonts w:cs="Times New Roman"/>
          <w:sz w:val="28"/>
          <w:szCs w:val="28"/>
          <w:lang w:eastAsia="ru-RU"/>
        </w:rPr>
        <w:t>Сторона муниципального контракта, иного договора вправе потребовать от Учреждения возмещения только фактически понесенного ущерба, непосредственно обусловленного изменением условий муниципального контракта, иного договора.</w:t>
      </w:r>
    </w:p>
    <w:p w:rsidR="006E7752" w:rsidRDefault="00BD6D1D">
      <w:pPr>
        <w:ind w:firstLine="720"/>
        <w:jc w:val="both"/>
        <w:rPr>
          <w:rFonts w:cs="Times New Roman"/>
          <w:sz w:val="28"/>
          <w:szCs w:val="28"/>
          <w:lang w:eastAsia="en-US"/>
        </w:rPr>
      </w:pPr>
      <w:r>
        <w:rPr>
          <w:rFonts w:cs="Times New Roman"/>
          <w:sz w:val="28"/>
          <w:szCs w:val="28"/>
          <w:lang w:eastAsia="en-US"/>
        </w:rPr>
        <w:t xml:space="preserve">3.14. </w:t>
      </w:r>
      <w:r>
        <w:rPr>
          <w:rFonts w:cs="Times New Roman"/>
          <w:sz w:val="28"/>
          <w:szCs w:val="28"/>
          <w:lang w:eastAsia="ru-RU"/>
        </w:rPr>
        <w:t>Учреждение отвечает по своим обязательствам всем находящимся у него на праве оперативного управления имуществом, в том числе приобретенным за счет доходов, полученных от приносящей доход деятельности, за исключением особо ценного движимого имущества, закрепленного за Учреждением Собственником этого имущества или приобретенного Учреждением за счет средств, выделенных Собственником его имущества, а также недвижимого имущества независимо от того, по каким основаниям оно поступило в оперативное управление Учреждения и за счет каких средств оно приобретено.</w:t>
      </w:r>
    </w:p>
    <w:p w:rsidR="006E7752" w:rsidRDefault="00BD6D1D">
      <w:pPr>
        <w:ind w:firstLine="709"/>
        <w:jc w:val="both"/>
        <w:rPr>
          <w:rFonts w:cs="Times New Roman"/>
          <w:sz w:val="28"/>
          <w:szCs w:val="28"/>
          <w:lang w:eastAsia="ru-RU"/>
        </w:rPr>
      </w:pPr>
      <w:r>
        <w:rPr>
          <w:rFonts w:cs="Times New Roman"/>
          <w:sz w:val="28"/>
          <w:szCs w:val="28"/>
          <w:lang w:eastAsia="ru-RU"/>
        </w:rPr>
        <w:t xml:space="preserve">3.15. Учреждение не вправе предоставлять кредиты (займы), приобретать ценные бумаги.  </w:t>
      </w:r>
    </w:p>
    <w:p w:rsidR="006E7752" w:rsidRDefault="006E7752">
      <w:pPr>
        <w:ind w:firstLine="540"/>
        <w:jc w:val="both"/>
        <w:rPr>
          <w:rFonts w:cs="Times New Roman"/>
          <w:sz w:val="16"/>
          <w:szCs w:val="16"/>
          <w:lang w:eastAsia="ru-RU"/>
        </w:rPr>
      </w:pPr>
    </w:p>
    <w:p w:rsidR="006E7752" w:rsidRDefault="00BD6D1D">
      <w:pPr>
        <w:jc w:val="center"/>
        <w:outlineLvl w:val="0"/>
        <w:rPr>
          <w:rFonts w:cs="Times New Roman"/>
          <w:b/>
          <w:sz w:val="28"/>
          <w:szCs w:val="28"/>
          <w:lang w:eastAsia="ru-RU"/>
        </w:rPr>
      </w:pPr>
      <w:r>
        <w:rPr>
          <w:rFonts w:cs="Times New Roman"/>
          <w:b/>
          <w:sz w:val="28"/>
          <w:szCs w:val="28"/>
          <w:lang w:eastAsia="ru-RU"/>
        </w:rPr>
        <w:t>4. Управление Учреждением</w:t>
      </w:r>
    </w:p>
    <w:p w:rsidR="006E7752" w:rsidRDefault="006E7752">
      <w:pPr>
        <w:ind w:firstLine="540"/>
        <w:jc w:val="both"/>
        <w:rPr>
          <w:rFonts w:cs="Times New Roman"/>
          <w:sz w:val="16"/>
          <w:szCs w:val="16"/>
          <w:lang w:eastAsia="ru-RU"/>
        </w:rPr>
      </w:pPr>
    </w:p>
    <w:p w:rsidR="006E7752" w:rsidRDefault="00BD6D1D">
      <w:pPr>
        <w:ind w:firstLine="709"/>
        <w:jc w:val="both"/>
        <w:rPr>
          <w:rFonts w:cs="Times New Roman"/>
          <w:sz w:val="28"/>
          <w:szCs w:val="28"/>
          <w:lang w:eastAsia="ru-RU"/>
        </w:rPr>
      </w:pPr>
      <w:r>
        <w:rPr>
          <w:rFonts w:cs="Times New Roman"/>
          <w:sz w:val="28"/>
          <w:szCs w:val="28"/>
          <w:lang w:eastAsia="ru-RU"/>
        </w:rPr>
        <w:lastRenderedPageBreak/>
        <w:t>4.1. Единоличным исполнительным органом Учреждения является директор Учреждения (далее - руководитель), который назначается и освобождается от должности Учредителем.</w:t>
      </w:r>
    </w:p>
    <w:p w:rsidR="006E7752" w:rsidRDefault="00BD6D1D">
      <w:pPr>
        <w:ind w:firstLine="709"/>
        <w:jc w:val="both"/>
        <w:rPr>
          <w:rFonts w:cs="Times New Roman"/>
          <w:sz w:val="28"/>
          <w:szCs w:val="28"/>
          <w:lang w:eastAsia="ru-RU"/>
        </w:rPr>
      </w:pPr>
      <w:r>
        <w:rPr>
          <w:rFonts w:cs="Times New Roman"/>
          <w:sz w:val="28"/>
          <w:szCs w:val="28"/>
          <w:lang w:eastAsia="ru-RU"/>
        </w:rPr>
        <w:t>Руководитель действует на основании срочного трудового договора, заключенного с ним Учредителем. Трудовой договор заключается на срок не более пяти лет.</w:t>
      </w:r>
    </w:p>
    <w:p w:rsidR="006E7752" w:rsidRDefault="00BD6D1D">
      <w:pPr>
        <w:ind w:firstLine="709"/>
        <w:jc w:val="both"/>
        <w:rPr>
          <w:rFonts w:cs="Times New Roman"/>
          <w:sz w:val="28"/>
          <w:szCs w:val="28"/>
          <w:lang w:eastAsia="ru-RU"/>
        </w:rPr>
      </w:pPr>
      <w:r>
        <w:rPr>
          <w:rFonts w:cs="Times New Roman"/>
          <w:sz w:val="28"/>
          <w:szCs w:val="28"/>
          <w:lang w:eastAsia="ru-RU"/>
        </w:rPr>
        <w:t>4.1.1. Руководитель Учреждения действует на основе законодательства Российской Федерации и настоящего Устава, осуществляет текущее руководство деятельностью Учреждения и подотчетен Учредителю.</w:t>
      </w:r>
    </w:p>
    <w:p w:rsidR="006E7752" w:rsidRDefault="00BD6D1D">
      <w:pPr>
        <w:ind w:firstLine="709"/>
        <w:jc w:val="both"/>
        <w:rPr>
          <w:rFonts w:cs="Times New Roman"/>
          <w:sz w:val="28"/>
          <w:szCs w:val="28"/>
          <w:lang w:eastAsia="ru-RU"/>
        </w:rPr>
      </w:pPr>
      <w:r>
        <w:rPr>
          <w:rFonts w:cs="Times New Roman"/>
          <w:sz w:val="28"/>
          <w:szCs w:val="28"/>
          <w:lang w:eastAsia="ru-RU"/>
        </w:rPr>
        <w:t>4.1.2. Руководитель Учреждения по вопросам, отнесенным законодательством Российской Федерации к его компетенции, действует на принципах единоначалия.</w:t>
      </w:r>
    </w:p>
    <w:p w:rsidR="006E7752" w:rsidRDefault="00BD6D1D">
      <w:pPr>
        <w:ind w:firstLine="709"/>
        <w:jc w:val="both"/>
        <w:rPr>
          <w:rFonts w:cs="Times New Roman"/>
          <w:sz w:val="28"/>
          <w:szCs w:val="28"/>
          <w:lang w:eastAsia="ru-RU"/>
        </w:rPr>
      </w:pPr>
      <w:r>
        <w:rPr>
          <w:rFonts w:cs="Times New Roman"/>
          <w:sz w:val="28"/>
          <w:szCs w:val="28"/>
          <w:lang w:eastAsia="ru-RU"/>
        </w:rPr>
        <w:t>4.1.3. Руководитель Учреждения выполняет следующие функции и обязанности по организации и обеспечению деятельности Учреждения:</w:t>
      </w:r>
    </w:p>
    <w:p w:rsidR="006E7752" w:rsidRDefault="00BD6D1D">
      <w:pPr>
        <w:ind w:firstLine="709"/>
        <w:jc w:val="both"/>
        <w:rPr>
          <w:rFonts w:cs="Times New Roman"/>
          <w:sz w:val="28"/>
          <w:szCs w:val="28"/>
          <w:lang w:eastAsia="ru-RU"/>
        </w:rPr>
      </w:pPr>
      <w:r>
        <w:rPr>
          <w:rFonts w:cs="Times New Roman"/>
          <w:sz w:val="28"/>
          <w:szCs w:val="28"/>
          <w:lang w:eastAsia="ru-RU"/>
        </w:rPr>
        <w:t>- назначает заместителей по согласованию с Учредителем;</w:t>
      </w:r>
    </w:p>
    <w:p w:rsidR="006E7752" w:rsidRDefault="00BD6D1D">
      <w:pPr>
        <w:ind w:firstLine="709"/>
        <w:jc w:val="both"/>
        <w:rPr>
          <w:rFonts w:cs="Times New Roman"/>
          <w:sz w:val="28"/>
          <w:szCs w:val="28"/>
          <w:lang w:eastAsia="ru-RU"/>
        </w:rPr>
      </w:pPr>
      <w:r>
        <w:rPr>
          <w:rFonts w:cs="Times New Roman"/>
          <w:sz w:val="28"/>
          <w:szCs w:val="28"/>
          <w:lang w:eastAsia="ru-RU"/>
        </w:rPr>
        <w:t>- действует без доверенности от имени Учреждения, представляет его интересы в государственных органах и организациях;</w:t>
      </w:r>
    </w:p>
    <w:p w:rsidR="006E7752" w:rsidRDefault="00BD6D1D">
      <w:pPr>
        <w:ind w:firstLine="709"/>
        <w:jc w:val="both"/>
        <w:rPr>
          <w:rFonts w:cs="Times New Roman"/>
          <w:sz w:val="28"/>
          <w:szCs w:val="28"/>
          <w:lang w:eastAsia="ru-RU"/>
        </w:rPr>
      </w:pPr>
      <w:r>
        <w:rPr>
          <w:rFonts w:cs="Times New Roman"/>
          <w:sz w:val="28"/>
          <w:szCs w:val="28"/>
          <w:lang w:eastAsia="ru-RU"/>
        </w:rPr>
        <w:t>- в пределах, установленных настоящим Уставом, распоряжается имуществом Учреждения, заключает договоры, выдает доверенности;</w:t>
      </w:r>
    </w:p>
    <w:p w:rsidR="006E7752" w:rsidRDefault="00BD6D1D">
      <w:pPr>
        <w:ind w:firstLine="709"/>
        <w:jc w:val="both"/>
        <w:rPr>
          <w:rFonts w:cs="Times New Roman"/>
          <w:sz w:val="28"/>
          <w:szCs w:val="28"/>
          <w:lang w:eastAsia="ru-RU"/>
        </w:rPr>
      </w:pPr>
      <w:r>
        <w:rPr>
          <w:rFonts w:cs="Times New Roman"/>
          <w:sz w:val="28"/>
          <w:szCs w:val="28"/>
          <w:lang w:eastAsia="ru-RU"/>
        </w:rPr>
        <w:t>- открывает лицевые счета Учреждения;</w:t>
      </w:r>
    </w:p>
    <w:p w:rsidR="006E7752" w:rsidRDefault="00BD6D1D">
      <w:pPr>
        <w:ind w:firstLine="709"/>
        <w:jc w:val="both"/>
        <w:rPr>
          <w:rFonts w:cs="Times New Roman"/>
          <w:sz w:val="28"/>
          <w:szCs w:val="28"/>
          <w:lang w:eastAsia="ru-RU"/>
        </w:rPr>
      </w:pPr>
      <w:r>
        <w:rPr>
          <w:rFonts w:cs="Times New Roman"/>
          <w:sz w:val="28"/>
          <w:szCs w:val="28"/>
          <w:lang w:eastAsia="ru-RU"/>
        </w:rPr>
        <w:t>- по согласованию с Учредителем утверждает структуру Учреждения, штатное расписание;</w:t>
      </w:r>
    </w:p>
    <w:p w:rsidR="006E7752" w:rsidRDefault="00BD6D1D">
      <w:pPr>
        <w:ind w:firstLine="709"/>
        <w:jc w:val="both"/>
        <w:rPr>
          <w:rFonts w:cs="Times New Roman"/>
          <w:sz w:val="28"/>
          <w:szCs w:val="28"/>
          <w:lang w:eastAsia="ru-RU"/>
        </w:rPr>
      </w:pPr>
      <w:r>
        <w:rPr>
          <w:rFonts w:cs="Times New Roman"/>
          <w:sz w:val="28"/>
          <w:szCs w:val="28"/>
          <w:lang w:eastAsia="ru-RU"/>
        </w:rPr>
        <w:t>- в пределах своей компетенции издает приказы и дает указания, обязательные для исполнения всеми работниками Учреждения;</w:t>
      </w:r>
    </w:p>
    <w:p w:rsidR="006E7752" w:rsidRDefault="00BD6D1D">
      <w:pPr>
        <w:ind w:firstLine="709"/>
        <w:jc w:val="both"/>
        <w:rPr>
          <w:rFonts w:cs="Times New Roman"/>
          <w:sz w:val="28"/>
          <w:szCs w:val="28"/>
          <w:lang w:eastAsia="ru-RU"/>
        </w:rPr>
      </w:pPr>
      <w:r>
        <w:rPr>
          <w:rFonts w:cs="Times New Roman"/>
          <w:sz w:val="28"/>
          <w:szCs w:val="28"/>
          <w:lang w:eastAsia="ru-RU"/>
        </w:rPr>
        <w:t>- назначает на должность и освобождает от должности работников, заключает с ними трудовые договоры.</w:t>
      </w:r>
    </w:p>
    <w:p w:rsidR="006E7752" w:rsidRDefault="00BD6D1D">
      <w:pPr>
        <w:ind w:firstLine="709"/>
        <w:jc w:val="both"/>
        <w:rPr>
          <w:rFonts w:cs="Times New Roman"/>
          <w:sz w:val="28"/>
          <w:szCs w:val="28"/>
          <w:lang w:eastAsia="ru-RU"/>
        </w:rPr>
      </w:pPr>
      <w:r>
        <w:rPr>
          <w:rFonts w:cs="Times New Roman"/>
          <w:sz w:val="28"/>
          <w:szCs w:val="28"/>
          <w:lang w:eastAsia="ru-RU"/>
        </w:rPr>
        <w:t>4.1.4. Руководитель организует работу Учреждения, в установленном порядке и в соответствии с утверждаемой Учредителем бюджетной сметой расходует денежные средства Учреждения, выдает доверенности, составляет штатное расписание Учреждения, в пределах своей компетенции издает приказы и другие акты, осуществляет права и несет обязанности работодателя для работников Учреждения, осуществляет иные полномочия, предусмотренные законодательством, трудовым договором и настоящим Уставом.</w:t>
      </w:r>
    </w:p>
    <w:p w:rsidR="006E7752" w:rsidRDefault="00BD6D1D">
      <w:pPr>
        <w:ind w:firstLine="709"/>
        <w:jc w:val="both"/>
        <w:rPr>
          <w:rFonts w:cs="Times New Roman"/>
          <w:sz w:val="28"/>
          <w:szCs w:val="28"/>
          <w:lang w:eastAsia="ru-RU"/>
        </w:rPr>
      </w:pPr>
      <w:r>
        <w:rPr>
          <w:rFonts w:cs="Times New Roman"/>
          <w:sz w:val="28"/>
          <w:szCs w:val="28"/>
          <w:lang w:eastAsia="ru-RU"/>
        </w:rPr>
        <w:t>4.1.5. Руководитель Учреждения назначает своих заместителей, самостоятельно определяет их компетенцию. Заместители руководителя Учреждения действуют от имени Учреждения, представляют его в государственных органах, в других организациях, совершают сделки и иные юридические действия в пределах полномочий, предусмотренных в доверенностях, выдаваемых руководителем Учреждения.</w:t>
      </w:r>
    </w:p>
    <w:p w:rsidR="006E7752" w:rsidRDefault="00BD6D1D">
      <w:pPr>
        <w:ind w:firstLine="709"/>
        <w:jc w:val="both"/>
        <w:rPr>
          <w:rFonts w:cs="Times New Roman"/>
          <w:sz w:val="28"/>
          <w:szCs w:val="28"/>
          <w:lang w:eastAsia="ru-RU"/>
        </w:rPr>
      </w:pPr>
      <w:r>
        <w:rPr>
          <w:rFonts w:cs="Times New Roman"/>
          <w:sz w:val="28"/>
          <w:szCs w:val="28"/>
          <w:lang w:eastAsia="ru-RU"/>
        </w:rPr>
        <w:t>4.1.6. Руководитель Учреждения несет ответственность перед Учредителем в соответствии с законодательством, настоящим Уставом и заключенным с ним трудовым договором:</w:t>
      </w:r>
    </w:p>
    <w:p w:rsidR="006E7752" w:rsidRDefault="00BD6D1D">
      <w:pPr>
        <w:ind w:firstLine="709"/>
        <w:jc w:val="both"/>
        <w:rPr>
          <w:rFonts w:cs="Times New Roman"/>
          <w:sz w:val="28"/>
          <w:szCs w:val="28"/>
          <w:lang w:eastAsia="ru-RU"/>
        </w:rPr>
      </w:pPr>
      <w:r>
        <w:rPr>
          <w:rFonts w:cs="Times New Roman"/>
          <w:sz w:val="28"/>
          <w:szCs w:val="28"/>
          <w:lang w:eastAsia="ru-RU"/>
        </w:rPr>
        <w:t>-за убытки, причиненные Учреждению его виновными действиями (бездействием), в том числе в случае утраты имущества Учреждения;</w:t>
      </w:r>
    </w:p>
    <w:p w:rsidR="006E7752" w:rsidRDefault="00BD6D1D">
      <w:pPr>
        <w:ind w:firstLine="709"/>
        <w:jc w:val="both"/>
        <w:rPr>
          <w:rFonts w:cs="Times New Roman"/>
          <w:sz w:val="28"/>
          <w:szCs w:val="28"/>
          <w:lang w:eastAsia="ru-RU"/>
        </w:rPr>
      </w:pPr>
      <w:r>
        <w:rPr>
          <w:rFonts w:cs="Times New Roman"/>
          <w:sz w:val="28"/>
          <w:szCs w:val="28"/>
          <w:lang w:eastAsia="ru-RU"/>
        </w:rPr>
        <w:lastRenderedPageBreak/>
        <w:t>-нецелевое использование средств бюджета Губкинского городского округа Белгородской области и средств, полученных от приносящей доход деятельности;</w:t>
      </w:r>
    </w:p>
    <w:p w:rsidR="006E7752" w:rsidRDefault="00BD6D1D">
      <w:pPr>
        <w:ind w:firstLine="709"/>
        <w:jc w:val="both"/>
        <w:rPr>
          <w:rFonts w:cs="Times New Roman"/>
          <w:sz w:val="28"/>
          <w:szCs w:val="28"/>
          <w:lang w:eastAsia="ru-RU"/>
        </w:rPr>
      </w:pPr>
      <w:r>
        <w:rPr>
          <w:rFonts w:cs="Times New Roman"/>
          <w:sz w:val="28"/>
          <w:szCs w:val="28"/>
          <w:lang w:eastAsia="ru-RU"/>
        </w:rPr>
        <w:t>- размещение денежных средств на депозитах в кредитных организациях;</w:t>
      </w:r>
    </w:p>
    <w:p w:rsidR="006E7752" w:rsidRDefault="00BD6D1D">
      <w:pPr>
        <w:ind w:firstLine="709"/>
        <w:jc w:val="both"/>
        <w:rPr>
          <w:rFonts w:cs="Times New Roman"/>
          <w:sz w:val="28"/>
          <w:szCs w:val="28"/>
          <w:lang w:eastAsia="ru-RU"/>
        </w:rPr>
      </w:pPr>
      <w:r>
        <w:rPr>
          <w:rFonts w:cs="Times New Roman"/>
          <w:sz w:val="28"/>
          <w:szCs w:val="28"/>
          <w:lang w:eastAsia="ru-RU"/>
        </w:rPr>
        <w:t>-приобретение акций, облигаций и иных ценных бумаг и получение доходов (дивидендов, процентов) по ним;</w:t>
      </w:r>
    </w:p>
    <w:p w:rsidR="006E7752" w:rsidRDefault="00BD6D1D">
      <w:pPr>
        <w:ind w:firstLine="709"/>
        <w:jc w:val="both"/>
        <w:rPr>
          <w:rFonts w:cs="Times New Roman"/>
          <w:sz w:val="28"/>
          <w:szCs w:val="28"/>
          <w:lang w:eastAsia="ru-RU"/>
        </w:rPr>
      </w:pPr>
      <w:r>
        <w:rPr>
          <w:rFonts w:cs="Times New Roman"/>
          <w:sz w:val="28"/>
          <w:szCs w:val="28"/>
          <w:lang w:eastAsia="ru-RU"/>
        </w:rPr>
        <w:t>-иные нарушения бюджетного законодательства Российской Федерации.</w:t>
      </w:r>
    </w:p>
    <w:p w:rsidR="006E7752" w:rsidRDefault="00BD6D1D">
      <w:pPr>
        <w:ind w:firstLine="709"/>
        <w:jc w:val="both"/>
        <w:rPr>
          <w:rFonts w:cs="Times New Roman"/>
          <w:sz w:val="28"/>
          <w:szCs w:val="28"/>
          <w:lang w:eastAsia="ru-RU"/>
        </w:rPr>
      </w:pPr>
      <w:r>
        <w:rPr>
          <w:rFonts w:cs="Times New Roman"/>
          <w:sz w:val="28"/>
          <w:szCs w:val="28"/>
          <w:lang w:eastAsia="ru-RU"/>
        </w:rPr>
        <w:t>Руководитель несет перед Учреждением ответственность в размере убытков, причиненных Учреждению в результате совершения крупной сделки с нарушением требований законодательства Российской Федерации, независимо от того, была ли эта сделка признана недействительной.</w:t>
      </w:r>
    </w:p>
    <w:p w:rsidR="006E7752" w:rsidRDefault="00BD6D1D">
      <w:pPr>
        <w:ind w:firstLine="709"/>
        <w:jc w:val="both"/>
        <w:rPr>
          <w:rFonts w:cs="Times New Roman"/>
          <w:sz w:val="28"/>
          <w:szCs w:val="28"/>
          <w:lang w:eastAsia="ru-RU"/>
        </w:rPr>
      </w:pPr>
      <w:r>
        <w:rPr>
          <w:rFonts w:cs="Times New Roman"/>
          <w:sz w:val="28"/>
          <w:szCs w:val="28"/>
          <w:lang w:eastAsia="ru-RU"/>
        </w:rPr>
        <w:t>4.1.7. Руководитель Учреждения может быть привлечен к административной, уголовной, дисциплинарной и материальной ответственности в порядке и по основаниям, которые установлены законодательством Российской Федерации.</w:t>
      </w:r>
    </w:p>
    <w:p w:rsidR="006E7752" w:rsidRDefault="00BD6D1D">
      <w:pPr>
        <w:ind w:firstLine="709"/>
        <w:jc w:val="both"/>
        <w:rPr>
          <w:rFonts w:cs="Times New Roman"/>
          <w:sz w:val="28"/>
          <w:szCs w:val="28"/>
          <w:lang w:eastAsia="ru-RU"/>
        </w:rPr>
      </w:pPr>
      <w:r>
        <w:rPr>
          <w:rFonts w:cs="Times New Roman"/>
          <w:sz w:val="28"/>
          <w:szCs w:val="28"/>
          <w:lang w:eastAsia="ru-RU"/>
        </w:rPr>
        <w:t>4.1.8. В Учреждении могут создаваться иные органы управления Учреждения в соответствии с законодательством Российской Федерации.</w:t>
      </w:r>
    </w:p>
    <w:p w:rsidR="006E7752" w:rsidRDefault="00BD6D1D">
      <w:pPr>
        <w:ind w:firstLine="708"/>
        <w:jc w:val="both"/>
        <w:outlineLvl w:val="0"/>
        <w:rPr>
          <w:rFonts w:cs="Times New Roman"/>
          <w:sz w:val="28"/>
          <w:szCs w:val="28"/>
          <w:lang w:eastAsia="ru-RU"/>
        </w:rPr>
      </w:pPr>
      <w:r>
        <w:rPr>
          <w:rFonts w:cs="Times New Roman"/>
          <w:sz w:val="28"/>
          <w:szCs w:val="28"/>
          <w:lang w:eastAsia="ru-RU"/>
        </w:rPr>
        <w:t>4.2. Права и обязанности Учреждения.</w:t>
      </w:r>
    </w:p>
    <w:p w:rsidR="006E7752" w:rsidRDefault="00BD6D1D">
      <w:pPr>
        <w:ind w:firstLine="709"/>
        <w:jc w:val="both"/>
        <w:rPr>
          <w:rFonts w:cs="Times New Roman"/>
          <w:sz w:val="28"/>
          <w:szCs w:val="28"/>
          <w:lang w:eastAsia="ru-RU"/>
        </w:rPr>
      </w:pPr>
      <w:r>
        <w:rPr>
          <w:rFonts w:cs="Times New Roman"/>
          <w:sz w:val="28"/>
          <w:szCs w:val="28"/>
          <w:lang w:eastAsia="ru-RU"/>
        </w:rPr>
        <w:t>4.2.1. Учреждение самостоятельно осуществляет определенную настоящим Уставом деятельность в соответствии с законодательством Российской Федерации.</w:t>
      </w:r>
    </w:p>
    <w:p w:rsidR="006E7752" w:rsidRDefault="00BD6D1D">
      <w:pPr>
        <w:ind w:firstLine="709"/>
        <w:jc w:val="both"/>
        <w:rPr>
          <w:rFonts w:cs="Times New Roman"/>
          <w:sz w:val="28"/>
          <w:szCs w:val="28"/>
          <w:lang w:eastAsia="ru-RU"/>
        </w:rPr>
      </w:pPr>
      <w:r>
        <w:rPr>
          <w:rFonts w:cs="Times New Roman"/>
          <w:sz w:val="28"/>
          <w:szCs w:val="28"/>
          <w:lang w:eastAsia="ru-RU"/>
        </w:rPr>
        <w:t>4.2.2. Для выполнения уставных целей Учреждение имеет право:</w:t>
      </w:r>
    </w:p>
    <w:p w:rsidR="006E7752" w:rsidRDefault="00BD6D1D">
      <w:pPr>
        <w:ind w:firstLine="709"/>
        <w:jc w:val="both"/>
        <w:rPr>
          <w:rFonts w:cs="Times New Roman"/>
          <w:sz w:val="28"/>
          <w:szCs w:val="28"/>
          <w:lang w:eastAsia="ru-RU"/>
        </w:rPr>
      </w:pPr>
      <w:r>
        <w:rPr>
          <w:rFonts w:cs="Times New Roman"/>
          <w:sz w:val="28"/>
          <w:szCs w:val="28"/>
          <w:lang w:eastAsia="ru-RU"/>
        </w:rPr>
        <w:t>- выступать муниципальным заказчиком по муниципальным контрактам при размещении заказов на поставку товаров, выполнение работ, оказание услуг;</w:t>
      </w:r>
    </w:p>
    <w:p w:rsidR="006E7752" w:rsidRDefault="00BD6D1D">
      <w:pPr>
        <w:ind w:firstLine="709"/>
        <w:jc w:val="both"/>
        <w:rPr>
          <w:rFonts w:cs="Times New Roman"/>
          <w:sz w:val="28"/>
          <w:szCs w:val="28"/>
          <w:lang w:eastAsia="ru-RU"/>
        </w:rPr>
      </w:pPr>
      <w:r>
        <w:rPr>
          <w:rFonts w:cs="Times New Roman"/>
          <w:sz w:val="28"/>
          <w:szCs w:val="28"/>
          <w:lang w:eastAsia="ru-RU"/>
        </w:rPr>
        <w:t>- привлекать для осуществления своей деятельности на экономически выгодной договорной основе другие организации и физических лиц;</w:t>
      </w:r>
    </w:p>
    <w:p w:rsidR="006E7752" w:rsidRDefault="00BD6D1D">
      <w:pPr>
        <w:ind w:firstLine="709"/>
        <w:jc w:val="both"/>
        <w:rPr>
          <w:rFonts w:cs="Times New Roman"/>
          <w:sz w:val="28"/>
          <w:szCs w:val="28"/>
          <w:lang w:eastAsia="ru-RU"/>
        </w:rPr>
      </w:pPr>
      <w:r>
        <w:rPr>
          <w:rFonts w:cs="Times New Roman"/>
          <w:sz w:val="28"/>
          <w:szCs w:val="28"/>
          <w:lang w:eastAsia="ru-RU"/>
        </w:rPr>
        <w:t>- создавать филиалы и представительства по согласованию с Учредителем (в пределах лимитов бюджетных обязательств, доведенных Учреждению);</w:t>
      </w:r>
    </w:p>
    <w:p w:rsidR="006E7752" w:rsidRDefault="00BD6D1D">
      <w:pPr>
        <w:ind w:firstLine="709"/>
        <w:jc w:val="both"/>
        <w:rPr>
          <w:rFonts w:cs="Times New Roman"/>
          <w:sz w:val="28"/>
          <w:szCs w:val="28"/>
          <w:lang w:eastAsia="ru-RU"/>
        </w:rPr>
      </w:pPr>
      <w:r>
        <w:rPr>
          <w:rFonts w:cs="Times New Roman"/>
          <w:sz w:val="28"/>
          <w:szCs w:val="28"/>
          <w:lang w:eastAsia="ru-RU"/>
        </w:rPr>
        <w:t>- утверждать положения о филиалах, представительствах Учреждения, изменения и дополнения к ним;</w:t>
      </w:r>
    </w:p>
    <w:p w:rsidR="006E7752" w:rsidRDefault="00BD6D1D">
      <w:pPr>
        <w:ind w:firstLine="709"/>
        <w:jc w:val="both"/>
        <w:rPr>
          <w:rFonts w:cs="Times New Roman"/>
          <w:sz w:val="28"/>
          <w:szCs w:val="28"/>
          <w:lang w:eastAsia="ru-RU"/>
        </w:rPr>
      </w:pPr>
      <w:r>
        <w:rPr>
          <w:rFonts w:cs="Times New Roman"/>
          <w:sz w:val="28"/>
          <w:szCs w:val="28"/>
          <w:lang w:eastAsia="ru-RU"/>
        </w:rPr>
        <w:t>- назначать руководителей филиалов и представительств Учреждения;</w:t>
      </w:r>
    </w:p>
    <w:p w:rsidR="006E7752" w:rsidRDefault="00BD6D1D">
      <w:pPr>
        <w:ind w:firstLine="709"/>
        <w:jc w:val="both"/>
        <w:rPr>
          <w:rFonts w:cs="Times New Roman"/>
          <w:sz w:val="28"/>
          <w:szCs w:val="28"/>
          <w:lang w:eastAsia="ru-RU"/>
        </w:rPr>
      </w:pPr>
      <w:r>
        <w:rPr>
          <w:rFonts w:cs="Times New Roman"/>
          <w:sz w:val="28"/>
          <w:szCs w:val="28"/>
          <w:lang w:eastAsia="ru-RU"/>
        </w:rPr>
        <w:t>- заключать договоры с юридическими и физическими лицами, не противоречащие законодательству, а также целям и предмету деятельности Учреждения;</w:t>
      </w:r>
    </w:p>
    <w:p w:rsidR="006E7752" w:rsidRDefault="00BD6D1D">
      <w:pPr>
        <w:ind w:firstLine="709"/>
        <w:jc w:val="both"/>
        <w:rPr>
          <w:rFonts w:cs="Times New Roman"/>
          <w:sz w:val="28"/>
          <w:szCs w:val="28"/>
          <w:lang w:eastAsia="ru-RU"/>
        </w:rPr>
      </w:pPr>
      <w:r>
        <w:rPr>
          <w:rFonts w:cs="Times New Roman"/>
          <w:sz w:val="28"/>
          <w:szCs w:val="28"/>
          <w:lang w:eastAsia="ru-RU"/>
        </w:rPr>
        <w:t>- по согласованию с собственником имущества приобретать или арендовать имущество, необходимое для реализации целей деятельности, установленных настоящим Уставом;</w:t>
      </w:r>
    </w:p>
    <w:p w:rsidR="006E7752" w:rsidRDefault="00BD6D1D">
      <w:pPr>
        <w:ind w:firstLine="709"/>
        <w:jc w:val="both"/>
        <w:rPr>
          <w:rFonts w:cs="Times New Roman"/>
          <w:sz w:val="28"/>
          <w:szCs w:val="28"/>
          <w:lang w:eastAsia="ru-RU"/>
        </w:rPr>
      </w:pPr>
      <w:r>
        <w:rPr>
          <w:rFonts w:cs="Times New Roman"/>
          <w:sz w:val="28"/>
          <w:szCs w:val="28"/>
          <w:lang w:eastAsia="ru-RU"/>
        </w:rPr>
        <w:t>- определять структуру и штатное расписание в пределах утвержденной Учредителем бюджетной сметы;</w:t>
      </w:r>
    </w:p>
    <w:p w:rsidR="006E7752" w:rsidRDefault="00BD6D1D">
      <w:pPr>
        <w:ind w:firstLine="709"/>
        <w:jc w:val="both"/>
        <w:rPr>
          <w:rFonts w:cs="Times New Roman"/>
          <w:sz w:val="28"/>
          <w:szCs w:val="28"/>
          <w:lang w:eastAsia="ru-RU"/>
        </w:rPr>
      </w:pPr>
      <w:r>
        <w:rPr>
          <w:rFonts w:cs="Times New Roman"/>
          <w:sz w:val="28"/>
          <w:szCs w:val="28"/>
          <w:lang w:eastAsia="ru-RU"/>
        </w:rPr>
        <w:t>- приобретать или арендовать основные и оборотные средства за счет имеющихся у него финансовых ресурсов;</w:t>
      </w:r>
    </w:p>
    <w:p w:rsidR="006E7752" w:rsidRDefault="00BD6D1D">
      <w:pPr>
        <w:ind w:firstLine="709"/>
        <w:jc w:val="both"/>
        <w:rPr>
          <w:rFonts w:cs="Times New Roman"/>
          <w:sz w:val="28"/>
          <w:szCs w:val="28"/>
          <w:lang w:eastAsia="ru-RU"/>
        </w:rPr>
      </w:pPr>
      <w:r>
        <w:rPr>
          <w:rFonts w:cs="Times New Roman"/>
          <w:sz w:val="28"/>
          <w:szCs w:val="28"/>
          <w:lang w:eastAsia="ru-RU"/>
        </w:rPr>
        <w:t>- реализовывать иные права, установленные законодательством и настоящим Уставом.</w:t>
      </w:r>
    </w:p>
    <w:p w:rsidR="006E7752" w:rsidRDefault="00BD6D1D">
      <w:pPr>
        <w:ind w:firstLine="709"/>
        <w:jc w:val="both"/>
        <w:rPr>
          <w:rFonts w:cs="Times New Roman"/>
          <w:sz w:val="28"/>
          <w:szCs w:val="28"/>
          <w:lang w:eastAsia="ru-RU"/>
        </w:rPr>
      </w:pPr>
      <w:r>
        <w:rPr>
          <w:rFonts w:cs="Times New Roman"/>
          <w:sz w:val="28"/>
          <w:szCs w:val="28"/>
          <w:lang w:eastAsia="ru-RU"/>
        </w:rPr>
        <w:t>4.2.3. Учреждение обязано:</w:t>
      </w:r>
    </w:p>
    <w:p w:rsidR="006E7752" w:rsidRDefault="00BD6D1D">
      <w:pPr>
        <w:ind w:firstLine="709"/>
        <w:jc w:val="both"/>
        <w:rPr>
          <w:rFonts w:cs="Times New Roman"/>
          <w:sz w:val="28"/>
          <w:szCs w:val="28"/>
          <w:lang w:eastAsia="ru-RU"/>
        </w:rPr>
      </w:pPr>
      <w:r>
        <w:rPr>
          <w:rFonts w:cs="Times New Roman"/>
          <w:sz w:val="28"/>
          <w:szCs w:val="28"/>
          <w:lang w:eastAsia="ru-RU"/>
        </w:rPr>
        <w:lastRenderedPageBreak/>
        <w:t>-осуществлять свою деятельность в соответствии с утвержденным в установленном законодательством Российской Федерации порядке планом финансово-хозяйственной деятельности Учреждения:</w:t>
      </w:r>
    </w:p>
    <w:p w:rsidR="006E7752" w:rsidRDefault="00BD6D1D">
      <w:pPr>
        <w:ind w:firstLine="709"/>
        <w:jc w:val="both"/>
        <w:rPr>
          <w:rFonts w:cs="Times New Roman"/>
          <w:sz w:val="28"/>
          <w:szCs w:val="28"/>
          <w:lang w:eastAsia="ru-RU"/>
        </w:rPr>
      </w:pPr>
      <w:r>
        <w:rPr>
          <w:rFonts w:cs="Times New Roman"/>
          <w:sz w:val="28"/>
          <w:szCs w:val="28"/>
          <w:lang w:eastAsia="ru-RU"/>
        </w:rPr>
        <w:t>-представлять Учредителю расчет предполагаемых расходов на содержание недвижимого имущества и особо ценного движимого имущества, закрепленных за Учреждением Учредителем или приобретенных за счет средств, выделенных ему Учредителем на приобретение такого имущества, расходов на уплату налогов, в качестве объекта налогообложения по которым признается соответствующее имущество, в том числе земельные участки, а также финансового обеспечения развития Учреждения в рамках программ, утверждаемых в установленном порядке;</w:t>
      </w:r>
    </w:p>
    <w:p w:rsidR="006E7752" w:rsidRDefault="00BD6D1D">
      <w:pPr>
        <w:ind w:firstLine="709"/>
        <w:jc w:val="both"/>
        <w:rPr>
          <w:rFonts w:cs="Times New Roman"/>
          <w:sz w:val="28"/>
          <w:szCs w:val="28"/>
          <w:lang w:eastAsia="ru-RU"/>
        </w:rPr>
      </w:pPr>
      <w:r>
        <w:rPr>
          <w:rFonts w:cs="Times New Roman"/>
          <w:sz w:val="28"/>
          <w:szCs w:val="28"/>
          <w:lang w:eastAsia="ru-RU"/>
        </w:rPr>
        <w:t>-нести ответственность согласно законодательству Российской Федерации, за нарушение договорных, расчетных обязательств;</w:t>
      </w:r>
    </w:p>
    <w:p w:rsidR="006E7752" w:rsidRDefault="00BD6D1D">
      <w:pPr>
        <w:ind w:firstLine="709"/>
        <w:jc w:val="both"/>
        <w:rPr>
          <w:rFonts w:cs="Times New Roman"/>
          <w:sz w:val="28"/>
          <w:szCs w:val="28"/>
          <w:lang w:eastAsia="ru-RU"/>
        </w:rPr>
      </w:pPr>
      <w:r>
        <w:rPr>
          <w:rFonts w:cs="Times New Roman"/>
          <w:sz w:val="28"/>
          <w:szCs w:val="28"/>
          <w:lang w:eastAsia="ru-RU"/>
        </w:rPr>
        <w:t>-возмещать ущерб, причиненный нерациональным использованием земли и других природных ресурсов, загрязнением окружающей среды, нарушением правил безопасности производства, санитарно-гигиенических норм и требований по защите здоровья работников, населения и потребителей продукции (работ, услуг);</w:t>
      </w:r>
    </w:p>
    <w:p w:rsidR="006E7752" w:rsidRDefault="00BD6D1D">
      <w:pPr>
        <w:ind w:firstLine="709"/>
        <w:jc w:val="both"/>
        <w:rPr>
          <w:rFonts w:cs="Times New Roman"/>
          <w:sz w:val="28"/>
          <w:szCs w:val="28"/>
          <w:lang w:eastAsia="ru-RU"/>
        </w:rPr>
      </w:pPr>
      <w:r>
        <w:rPr>
          <w:rFonts w:cs="Times New Roman"/>
          <w:sz w:val="28"/>
          <w:szCs w:val="28"/>
          <w:lang w:eastAsia="ru-RU"/>
        </w:rPr>
        <w:t>-создавать для своих работников безопасные условия труда и нести ответственность в установленном законодательством Российской Федерации порядке за вред, причиненный работнику увечьем, профзаболеванием, либо иное повреждение здоровья, связанное с исполнением работником трудовых обязанностей;</w:t>
      </w:r>
    </w:p>
    <w:p w:rsidR="006E7752" w:rsidRDefault="00BD6D1D">
      <w:pPr>
        <w:ind w:firstLine="709"/>
        <w:jc w:val="both"/>
        <w:rPr>
          <w:rFonts w:cs="Times New Roman"/>
          <w:sz w:val="28"/>
          <w:szCs w:val="28"/>
          <w:lang w:eastAsia="ru-RU"/>
        </w:rPr>
      </w:pPr>
      <w:r>
        <w:rPr>
          <w:rFonts w:cs="Times New Roman"/>
          <w:sz w:val="28"/>
          <w:szCs w:val="28"/>
          <w:lang w:eastAsia="ru-RU"/>
        </w:rPr>
        <w:t>-нести ответственность за сохранность и использование в установленном порядке документов (управленческих, финансово-хозяйственных, по личному составу и др.);</w:t>
      </w:r>
    </w:p>
    <w:p w:rsidR="006E7752" w:rsidRDefault="00BD6D1D">
      <w:pPr>
        <w:ind w:firstLine="709"/>
        <w:jc w:val="both"/>
        <w:rPr>
          <w:rFonts w:cs="Times New Roman"/>
          <w:sz w:val="28"/>
          <w:szCs w:val="28"/>
          <w:lang w:eastAsia="ru-RU"/>
        </w:rPr>
      </w:pPr>
      <w:r>
        <w:rPr>
          <w:rFonts w:cs="Times New Roman"/>
          <w:sz w:val="28"/>
          <w:szCs w:val="28"/>
          <w:lang w:eastAsia="ru-RU"/>
        </w:rPr>
        <w:t>-отчитываться о результатах деятельности Учреждения и об использовании закрепленного за ним муниципального имущества в порядке, определяемом Учредителем;</w:t>
      </w:r>
    </w:p>
    <w:p w:rsidR="006E7752" w:rsidRDefault="00BD6D1D">
      <w:pPr>
        <w:ind w:firstLine="709"/>
        <w:jc w:val="both"/>
        <w:rPr>
          <w:rFonts w:cs="Times New Roman"/>
          <w:sz w:val="28"/>
          <w:szCs w:val="28"/>
          <w:lang w:eastAsia="ru-RU"/>
        </w:rPr>
      </w:pPr>
      <w:r>
        <w:rPr>
          <w:rFonts w:cs="Times New Roman"/>
          <w:sz w:val="28"/>
          <w:szCs w:val="28"/>
          <w:lang w:eastAsia="ru-RU"/>
        </w:rPr>
        <w:t>-осуществлять оперативный бухгалтерский учет результатов своей деятельности, вести статистическую и бухгалтерскую отчетность в порядке и сроки, которые установлены законодательством Российской Федерации;</w:t>
      </w:r>
    </w:p>
    <w:p w:rsidR="006E7752" w:rsidRDefault="00BD6D1D">
      <w:pPr>
        <w:ind w:firstLine="709"/>
        <w:jc w:val="both"/>
        <w:rPr>
          <w:rFonts w:cs="Times New Roman"/>
          <w:sz w:val="28"/>
          <w:szCs w:val="28"/>
          <w:lang w:eastAsia="ru-RU"/>
        </w:rPr>
      </w:pPr>
      <w:r>
        <w:rPr>
          <w:rFonts w:cs="Times New Roman"/>
          <w:sz w:val="28"/>
          <w:szCs w:val="28"/>
          <w:lang w:eastAsia="ru-RU"/>
        </w:rPr>
        <w:t>- выполнять иные обязанности, предусмотренные законодательством.</w:t>
      </w:r>
    </w:p>
    <w:p w:rsidR="006E7752" w:rsidRDefault="00BD6D1D">
      <w:pPr>
        <w:ind w:firstLine="709"/>
        <w:jc w:val="both"/>
        <w:rPr>
          <w:rFonts w:cs="Times New Roman"/>
          <w:sz w:val="28"/>
          <w:szCs w:val="28"/>
          <w:lang w:eastAsia="ru-RU"/>
        </w:rPr>
      </w:pPr>
      <w:r>
        <w:rPr>
          <w:rFonts w:cs="Times New Roman"/>
          <w:sz w:val="28"/>
          <w:szCs w:val="28"/>
          <w:lang w:eastAsia="ru-RU"/>
        </w:rPr>
        <w:t>4.2.4. Учреждение не вправе осуществлять долевое участие в деятельности других учреждений (в том числе образовательных), организаций, приобретать акции, облигации, иные ценные бумаги и получать доходы (дивиденды, проценты) по ним.</w:t>
      </w:r>
    </w:p>
    <w:p w:rsidR="006E7752" w:rsidRDefault="00BD6D1D">
      <w:pPr>
        <w:ind w:firstLine="709"/>
        <w:jc w:val="both"/>
        <w:rPr>
          <w:rFonts w:cs="Times New Roman"/>
          <w:sz w:val="28"/>
          <w:szCs w:val="28"/>
          <w:lang w:eastAsia="ru-RU"/>
        </w:rPr>
      </w:pPr>
      <w:r>
        <w:rPr>
          <w:rFonts w:cs="Times New Roman"/>
          <w:sz w:val="28"/>
          <w:szCs w:val="28"/>
          <w:lang w:eastAsia="ru-RU"/>
        </w:rPr>
        <w:t>4.2.5. Взаимодействие Учреждения с другими организациями и физическими лицами в сферах хозяйственной деятельности осуществляется на основе договоров, соглашений, контрактов. При этом Учреждение руководствуется прежде всего предметом и целями своей деятельности, установленными настоящим Уставом, муниципальным заданием Учредителя, назначением имущества, закрепленного за Учреждением.</w:t>
      </w:r>
    </w:p>
    <w:p w:rsidR="006E7752" w:rsidRDefault="00BD6D1D">
      <w:pPr>
        <w:ind w:firstLine="709"/>
        <w:jc w:val="both"/>
        <w:rPr>
          <w:rFonts w:cs="Times New Roman"/>
          <w:sz w:val="28"/>
          <w:szCs w:val="28"/>
          <w:lang w:eastAsia="ru-RU"/>
        </w:rPr>
      </w:pPr>
      <w:r>
        <w:rPr>
          <w:rFonts w:cs="Times New Roman"/>
          <w:sz w:val="28"/>
          <w:szCs w:val="28"/>
          <w:lang w:eastAsia="ru-RU"/>
        </w:rPr>
        <w:lastRenderedPageBreak/>
        <w:t>4.2.6. За искажение муниципальной отчетности должностные лица Учреждения несут установленную законодательством Российской Федерации дисциплинарную, административную и уголовную ответственность.</w:t>
      </w:r>
    </w:p>
    <w:p w:rsidR="006E7752" w:rsidRDefault="00BD6D1D">
      <w:pPr>
        <w:ind w:firstLine="708"/>
        <w:jc w:val="both"/>
        <w:outlineLvl w:val="0"/>
        <w:rPr>
          <w:rFonts w:cs="Times New Roman"/>
          <w:sz w:val="28"/>
          <w:szCs w:val="28"/>
          <w:lang w:eastAsia="ru-RU"/>
        </w:rPr>
      </w:pPr>
      <w:r>
        <w:rPr>
          <w:rFonts w:cs="Times New Roman"/>
          <w:sz w:val="28"/>
          <w:szCs w:val="28"/>
          <w:lang w:eastAsia="ru-RU"/>
        </w:rPr>
        <w:t>4.3. Полномочия Учредителя.</w:t>
      </w:r>
    </w:p>
    <w:p w:rsidR="006E7752" w:rsidRDefault="00BD6D1D">
      <w:pPr>
        <w:ind w:firstLine="709"/>
        <w:jc w:val="both"/>
        <w:rPr>
          <w:rFonts w:cs="Times New Roman"/>
          <w:sz w:val="28"/>
          <w:szCs w:val="28"/>
          <w:lang w:eastAsia="ru-RU"/>
        </w:rPr>
      </w:pPr>
      <w:r>
        <w:rPr>
          <w:rFonts w:cs="Times New Roman"/>
          <w:sz w:val="28"/>
          <w:szCs w:val="28"/>
          <w:lang w:eastAsia="ru-RU"/>
        </w:rPr>
        <w:t>4.3.1.Учредитель осуществляет следующие полномочия:</w:t>
      </w:r>
    </w:p>
    <w:p w:rsidR="006E7752" w:rsidRDefault="00BD6D1D">
      <w:pPr>
        <w:ind w:firstLine="709"/>
        <w:jc w:val="both"/>
        <w:rPr>
          <w:rFonts w:cs="Times New Roman"/>
          <w:sz w:val="28"/>
          <w:szCs w:val="28"/>
          <w:lang w:eastAsia="ru-RU"/>
        </w:rPr>
      </w:pPr>
      <w:r>
        <w:rPr>
          <w:rFonts w:cs="Times New Roman"/>
          <w:sz w:val="28"/>
          <w:szCs w:val="28"/>
          <w:lang w:eastAsia="ru-RU"/>
        </w:rPr>
        <w:t>- утверждает устав Учреждения, а также вносимые в него изменения;</w:t>
      </w:r>
    </w:p>
    <w:p w:rsidR="006E7752" w:rsidRDefault="00BD6D1D">
      <w:pPr>
        <w:ind w:firstLine="709"/>
        <w:jc w:val="both"/>
        <w:rPr>
          <w:rFonts w:cs="Times New Roman"/>
          <w:sz w:val="28"/>
          <w:szCs w:val="28"/>
          <w:lang w:eastAsia="ru-RU"/>
        </w:rPr>
      </w:pPr>
      <w:r>
        <w:rPr>
          <w:rFonts w:cs="Times New Roman"/>
          <w:sz w:val="28"/>
          <w:szCs w:val="28"/>
          <w:lang w:eastAsia="ru-RU"/>
        </w:rPr>
        <w:t>-определяет предмет, цели и виды деятельности Учреждения;</w:t>
      </w:r>
    </w:p>
    <w:p w:rsidR="006E7752" w:rsidRDefault="00BD6D1D">
      <w:pPr>
        <w:ind w:firstLine="709"/>
        <w:jc w:val="both"/>
        <w:rPr>
          <w:rFonts w:cs="Times New Roman"/>
          <w:sz w:val="28"/>
          <w:szCs w:val="28"/>
          <w:lang w:eastAsia="ru-RU"/>
        </w:rPr>
      </w:pPr>
      <w:r>
        <w:rPr>
          <w:rFonts w:cs="Times New Roman"/>
          <w:sz w:val="28"/>
          <w:szCs w:val="28"/>
          <w:lang w:eastAsia="ru-RU"/>
        </w:rPr>
        <w:t>- назначает руководителя Учреждения и прекращает его полномочия;</w:t>
      </w:r>
    </w:p>
    <w:p w:rsidR="006E7752" w:rsidRDefault="00BD6D1D">
      <w:pPr>
        <w:ind w:firstLine="709"/>
        <w:jc w:val="both"/>
        <w:rPr>
          <w:rFonts w:cs="Times New Roman"/>
          <w:sz w:val="28"/>
          <w:szCs w:val="28"/>
          <w:lang w:eastAsia="ru-RU"/>
        </w:rPr>
      </w:pPr>
      <w:r>
        <w:rPr>
          <w:rFonts w:cs="Times New Roman"/>
          <w:sz w:val="28"/>
          <w:szCs w:val="28"/>
          <w:lang w:eastAsia="ru-RU"/>
        </w:rPr>
        <w:t>- заключает, изменяет, расторгает трудовой договор с руководителем Учреждения;</w:t>
      </w:r>
    </w:p>
    <w:p w:rsidR="006E7752" w:rsidRDefault="00BD6D1D">
      <w:pPr>
        <w:ind w:firstLine="709"/>
        <w:jc w:val="both"/>
        <w:rPr>
          <w:rFonts w:cs="Times New Roman"/>
          <w:sz w:val="28"/>
          <w:szCs w:val="28"/>
          <w:lang w:eastAsia="ru-RU"/>
        </w:rPr>
      </w:pPr>
      <w:r>
        <w:rPr>
          <w:rFonts w:cs="Times New Roman"/>
          <w:sz w:val="28"/>
          <w:szCs w:val="28"/>
          <w:lang w:eastAsia="ru-RU"/>
        </w:rPr>
        <w:t>- осуществляет финансовое обеспечение выполнения функций Учреждения;</w:t>
      </w:r>
    </w:p>
    <w:p w:rsidR="006E7752" w:rsidRDefault="00BD6D1D">
      <w:pPr>
        <w:ind w:firstLine="709"/>
        <w:jc w:val="both"/>
        <w:rPr>
          <w:rFonts w:cs="Times New Roman"/>
          <w:sz w:val="28"/>
          <w:szCs w:val="28"/>
          <w:lang w:eastAsia="ru-RU"/>
        </w:rPr>
      </w:pPr>
      <w:r>
        <w:rPr>
          <w:rFonts w:cs="Times New Roman"/>
          <w:sz w:val="28"/>
          <w:szCs w:val="28"/>
          <w:lang w:eastAsia="ru-RU"/>
        </w:rPr>
        <w:t>-вносит предложения о закреплении за Учреждением на праве оперативного управления имущества, находящегося в собственности муниципального образования Губкинский городской округ Белгородской области;</w:t>
      </w:r>
    </w:p>
    <w:p w:rsidR="006E7752" w:rsidRDefault="00BD6D1D">
      <w:pPr>
        <w:ind w:firstLine="709"/>
        <w:jc w:val="both"/>
        <w:rPr>
          <w:rFonts w:cs="Times New Roman"/>
          <w:sz w:val="28"/>
          <w:szCs w:val="28"/>
          <w:lang w:eastAsia="ru-RU"/>
        </w:rPr>
      </w:pPr>
      <w:r>
        <w:rPr>
          <w:rFonts w:cs="Times New Roman"/>
          <w:sz w:val="28"/>
          <w:szCs w:val="28"/>
          <w:lang w:eastAsia="ru-RU"/>
        </w:rPr>
        <w:t>- определяет порядок составления и утверждения отчета о результатах деятельности Учреждения и об использовании закрепленного за ним имущества в соответствии с общими требованиями, установленными Министерством финансов Российской Федерации;</w:t>
      </w:r>
    </w:p>
    <w:p w:rsidR="006E7752" w:rsidRDefault="00BD6D1D">
      <w:pPr>
        <w:ind w:firstLine="709"/>
        <w:jc w:val="both"/>
        <w:rPr>
          <w:rFonts w:cs="Times New Roman"/>
          <w:sz w:val="28"/>
          <w:szCs w:val="28"/>
          <w:lang w:eastAsia="ru-RU"/>
        </w:rPr>
      </w:pPr>
      <w:r>
        <w:rPr>
          <w:rFonts w:cs="Times New Roman"/>
          <w:sz w:val="28"/>
          <w:szCs w:val="28"/>
          <w:lang w:eastAsia="ru-RU"/>
        </w:rPr>
        <w:t>- устанавливает порядок составления, утверждения и ведения бюджетной сметы Учреждения в соответствии с общими требованиями, установленными Министерством финансов Российской Федерации;</w:t>
      </w:r>
    </w:p>
    <w:p w:rsidR="006E7752" w:rsidRDefault="00BD6D1D">
      <w:pPr>
        <w:ind w:firstLine="709"/>
        <w:jc w:val="both"/>
        <w:rPr>
          <w:rFonts w:cs="Times New Roman"/>
          <w:sz w:val="28"/>
          <w:szCs w:val="28"/>
          <w:lang w:eastAsia="ru-RU"/>
        </w:rPr>
      </w:pPr>
      <w:r>
        <w:rPr>
          <w:rFonts w:cs="Times New Roman"/>
          <w:sz w:val="28"/>
          <w:szCs w:val="28"/>
          <w:lang w:eastAsia="ru-RU"/>
        </w:rPr>
        <w:t>- осуществляет контроль за деятельностью Учреждения, проводит проверки, ревизии финансовой, хозяйственной и иной деятельности Учреждения;</w:t>
      </w:r>
    </w:p>
    <w:p w:rsidR="006E7752" w:rsidRDefault="00BD6D1D">
      <w:pPr>
        <w:ind w:firstLine="709"/>
        <w:jc w:val="both"/>
        <w:rPr>
          <w:rFonts w:cs="Times New Roman"/>
          <w:sz w:val="28"/>
          <w:szCs w:val="28"/>
          <w:lang w:eastAsia="ru-RU"/>
        </w:rPr>
      </w:pPr>
      <w:r>
        <w:rPr>
          <w:rFonts w:cs="Times New Roman"/>
          <w:sz w:val="28"/>
          <w:szCs w:val="28"/>
          <w:lang w:eastAsia="ru-RU"/>
        </w:rPr>
        <w:t>- согласовывает штатное расписание Учреждения;</w:t>
      </w:r>
    </w:p>
    <w:p w:rsidR="006E7752" w:rsidRDefault="00BD6D1D">
      <w:pPr>
        <w:ind w:firstLine="709"/>
        <w:jc w:val="both"/>
        <w:rPr>
          <w:rFonts w:cs="Times New Roman"/>
          <w:sz w:val="28"/>
          <w:szCs w:val="28"/>
          <w:lang w:eastAsia="ru-RU"/>
        </w:rPr>
      </w:pPr>
      <w:r>
        <w:rPr>
          <w:rFonts w:cs="Times New Roman"/>
          <w:sz w:val="28"/>
          <w:szCs w:val="28"/>
          <w:lang w:eastAsia="ru-RU"/>
        </w:rPr>
        <w:t>- согласовывает создание Учреждением филиалов и представительств и назначение их руководителей;</w:t>
      </w:r>
    </w:p>
    <w:p w:rsidR="006E7752" w:rsidRDefault="00BD6D1D">
      <w:pPr>
        <w:ind w:firstLine="709"/>
        <w:jc w:val="both"/>
        <w:rPr>
          <w:rFonts w:cs="Times New Roman"/>
          <w:sz w:val="28"/>
          <w:szCs w:val="28"/>
          <w:lang w:eastAsia="ru-RU"/>
        </w:rPr>
      </w:pPr>
      <w:r>
        <w:rPr>
          <w:rFonts w:cs="Times New Roman"/>
          <w:sz w:val="28"/>
          <w:szCs w:val="28"/>
          <w:lang w:eastAsia="ru-RU"/>
        </w:rPr>
        <w:t>- формирует и утверждает муниципальное задание Учреждению в соответствии с предусмотренными настоящим Уставом основными видами деятельности Учреждения, осуществляет финансовое обеспечение выполнения муниципального задания;</w:t>
      </w:r>
    </w:p>
    <w:p w:rsidR="006E7752" w:rsidRDefault="00BD6D1D">
      <w:pPr>
        <w:ind w:firstLine="709"/>
        <w:jc w:val="both"/>
        <w:rPr>
          <w:rFonts w:cs="Times New Roman"/>
          <w:sz w:val="28"/>
          <w:szCs w:val="28"/>
          <w:lang w:eastAsia="ru-RU"/>
        </w:rPr>
      </w:pPr>
      <w:r>
        <w:rPr>
          <w:rFonts w:cs="Times New Roman"/>
          <w:sz w:val="28"/>
          <w:szCs w:val="28"/>
          <w:lang w:eastAsia="ru-RU"/>
        </w:rPr>
        <w:t>-принимает решение о реорганизации, ликвидации, изменении типа Учреждения;</w:t>
      </w:r>
    </w:p>
    <w:p w:rsidR="006E7752" w:rsidRDefault="00BD6D1D">
      <w:pPr>
        <w:ind w:firstLine="709"/>
        <w:jc w:val="both"/>
        <w:rPr>
          <w:rFonts w:cs="Times New Roman"/>
          <w:sz w:val="28"/>
          <w:szCs w:val="28"/>
          <w:lang w:eastAsia="ru-RU"/>
        </w:rPr>
      </w:pPr>
      <w:r>
        <w:rPr>
          <w:rFonts w:cs="Times New Roman"/>
          <w:sz w:val="28"/>
          <w:szCs w:val="28"/>
          <w:lang w:eastAsia="ru-RU"/>
        </w:rPr>
        <w:t>- утверждает разделительный баланс или передаточный акт в порядке, установленном законодательством Российской Федерации;</w:t>
      </w:r>
    </w:p>
    <w:p w:rsidR="006E7752" w:rsidRDefault="00BD6D1D">
      <w:pPr>
        <w:ind w:firstLine="709"/>
        <w:jc w:val="both"/>
        <w:rPr>
          <w:rFonts w:cs="Times New Roman"/>
          <w:sz w:val="28"/>
          <w:szCs w:val="28"/>
          <w:lang w:eastAsia="ru-RU"/>
        </w:rPr>
      </w:pPr>
      <w:r>
        <w:rPr>
          <w:rFonts w:cs="Times New Roman"/>
          <w:sz w:val="28"/>
          <w:szCs w:val="28"/>
          <w:lang w:eastAsia="ru-RU"/>
        </w:rPr>
        <w:t>- утверждает промежуточный ликвидационный и ликвидационный балансы Учреждения в порядке, установленном законодательством Российской Федерации;</w:t>
      </w:r>
    </w:p>
    <w:p w:rsidR="006E7752" w:rsidRDefault="00BD6D1D">
      <w:pPr>
        <w:ind w:firstLine="709"/>
        <w:jc w:val="both"/>
        <w:rPr>
          <w:rFonts w:cs="Times New Roman"/>
          <w:sz w:val="28"/>
          <w:szCs w:val="28"/>
          <w:lang w:eastAsia="ru-RU"/>
        </w:rPr>
      </w:pPr>
      <w:r>
        <w:rPr>
          <w:rFonts w:cs="Times New Roman"/>
          <w:sz w:val="28"/>
          <w:szCs w:val="28"/>
          <w:lang w:eastAsia="ru-RU"/>
        </w:rPr>
        <w:t>- осуществляет иные полномочия, предусмотренные законодательством и настоящим Уставом.</w:t>
      </w:r>
    </w:p>
    <w:p w:rsidR="006E7752" w:rsidRDefault="00BD6D1D">
      <w:pPr>
        <w:ind w:firstLine="709"/>
        <w:jc w:val="both"/>
        <w:rPr>
          <w:rFonts w:cs="Times New Roman"/>
          <w:sz w:val="28"/>
          <w:szCs w:val="28"/>
          <w:lang w:eastAsia="ru-RU"/>
        </w:rPr>
      </w:pPr>
      <w:r>
        <w:rPr>
          <w:rFonts w:cs="Times New Roman"/>
          <w:sz w:val="28"/>
          <w:szCs w:val="28"/>
          <w:lang w:eastAsia="ru-RU"/>
        </w:rPr>
        <w:t xml:space="preserve">4.3.2. Контроль за текущей, хозяйственной и финансовой деятельностью Учреждения осуществляется Учредителем и органами исполнительной власти в </w:t>
      </w:r>
      <w:r>
        <w:rPr>
          <w:rFonts w:cs="Times New Roman"/>
          <w:sz w:val="28"/>
          <w:szCs w:val="28"/>
          <w:lang w:eastAsia="ru-RU"/>
        </w:rPr>
        <w:lastRenderedPageBreak/>
        <w:t>пределах их компетенции в установленном законодательством Российской Федерации порядке.</w:t>
      </w:r>
    </w:p>
    <w:p w:rsidR="006E7752" w:rsidRDefault="006E7752">
      <w:pPr>
        <w:jc w:val="center"/>
        <w:outlineLvl w:val="0"/>
        <w:rPr>
          <w:rFonts w:cs="Times New Roman"/>
          <w:b/>
          <w:sz w:val="16"/>
          <w:szCs w:val="16"/>
          <w:lang w:eastAsia="ru-RU"/>
        </w:rPr>
      </w:pPr>
    </w:p>
    <w:p w:rsidR="006E7752" w:rsidRDefault="00BD6D1D">
      <w:pPr>
        <w:jc w:val="center"/>
        <w:outlineLvl w:val="0"/>
        <w:rPr>
          <w:rFonts w:cs="Times New Roman"/>
          <w:b/>
          <w:sz w:val="28"/>
          <w:szCs w:val="28"/>
          <w:lang w:eastAsia="ru-RU"/>
        </w:rPr>
      </w:pPr>
      <w:r>
        <w:rPr>
          <w:rFonts w:cs="Times New Roman"/>
          <w:b/>
          <w:sz w:val="28"/>
          <w:szCs w:val="28"/>
          <w:lang w:eastAsia="ru-RU"/>
        </w:rPr>
        <w:t>5. Раскрытие информации</w:t>
      </w:r>
    </w:p>
    <w:p w:rsidR="006E7752" w:rsidRDefault="006E7752">
      <w:pPr>
        <w:ind w:firstLine="540"/>
        <w:jc w:val="both"/>
        <w:rPr>
          <w:rFonts w:cs="Times New Roman"/>
          <w:sz w:val="10"/>
          <w:szCs w:val="10"/>
          <w:lang w:eastAsia="ru-RU"/>
        </w:rPr>
      </w:pPr>
    </w:p>
    <w:p w:rsidR="006E7752" w:rsidRDefault="00BD6D1D">
      <w:pPr>
        <w:ind w:firstLine="709"/>
        <w:jc w:val="both"/>
        <w:rPr>
          <w:rFonts w:cs="Times New Roman"/>
          <w:sz w:val="28"/>
          <w:szCs w:val="28"/>
          <w:lang w:eastAsia="ru-RU"/>
        </w:rPr>
      </w:pPr>
      <w:r>
        <w:rPr>
          <w:rFonts w:cs="Times New Roman"/>
          <w:sz w:val="28"/>
          <w:szCs w:val="28"/>
          <w:lang w:eastAsia="ru-RU"/>
        </w:rPr>
        <w:t>5.1. Учреждение обеспечивает открытость и доступность следующих документов:</w:t>
      </w:r>
    </w:p>
    <w:p w:rsidR="006E7752" w:rsidRDefault="00BD6D1D">
      <w:pPr>
        <w:ind w:firstLine="709"/>
        <w:jc w:val="both"/>
        <w:rPr>
          <w:rFonts w:cs="Times New Roman"/>
          <w:sz w:val="28"/>
          <w:szCs w:val="28"/>
          <w:lang w:eastAsia="ru-RU"/>
        </w:rPr>
      </w:pPr>
      <w:r>
        <w:rPr>
          <w:rFonts w:cs="Times New Roman"/>
          <w:sz w:val="28"/>
          <w:szCs w:val="28"/>
          <w:lang w:eastAsia="ru-RU"/>
        </w:rPr>
        <w:t>- учредительных документов Учреждения, в том числе внесенных в них изменений;</w:t>
      </w:r>
    </w:p>
    <w:p w:rsidR="006E7752" w:rsidRDefault="00BD6D1D">
      <w:pPr>
        <w:ind w:firstLine="709"/>
        <w:jc w:val="both"/>
        <w:rPr>
          <w:rFonts w:cs="Times New Roman"/>
          <w:sz w:val="28"/>
          <w:szCs w:val="28"/>
          <w:lang w:eastAsia="ru-RU"/>
        </w:rPr>
      </w:pPr>
      <w:r>
        <w:rPr>
          <w:rFonts w:cs="Times New Roman"/>
          <w:sz w:val="28"/>
          <w:szCs w:val="28"/>
          <w:lang w:eastAsia="ru-RU"/>
        </w:rPr>
        <w:t>- свидетельства о государственной регистрации Учреждения;</w:t>
      </w:r>
    </w:p>
    <w:p w:rsidR="006E7752" w:rsidRDefault="00BD6D1D">
      <w:pPr>
        <w:ind w:firstLine="709"/>
        <w:jc w:val="both"/>
        <w:rPr>
          <w:rFonts w:cs="Times New Roman"/>
          <w:sz w:val="28"/>
          <w:szCs w:val="28"/>
          <w:lang w:eastAsia="ru-RU"/>
        </w:rPr>
      </w:pPr>
      <w:r>
        <w:rPr>
          <w:rFonts w:cs="Times New Roman"/>
          <w:sz w:val="28"/>
          <w:szCs w:val="28"/>
          <w:lang w:eastAsia="ru-RU"/>
        </w:rPr>
        <w:t>- решения о создании Учреждения;</w:t>
      </w:r>
    </w:p>
    <w:p w:rsidR="006E7752" w:rsidRDefault="00BD6D1D">
      <w:pPr>
        <w:ind w:firstLine="709"/>
        <w:jc w:val="both"/>
        <w:rPr>
          <w:rFonts w:cs="Times New Roman"/>
          <w:sz w:val="28"/>
          <w:szCs w:val="28"/>
          <w:lang w:eastAsia="ru-RU"/>
        </w:rPr>
      </w:pPr>
      <w:r>
        <w:rPr>
          <w:rFonts w:cs="Times New Roman"/>
          <w:sz w:val="28"/>
          <w:szCs w:val="28"/>
          <w:lang w:eastAsia="ru-RU"/>
        </w:rPr>
        <w:t>- решения Учредителя о назначении руководителя Учреждения;</w:t>
      </w:r>
    </w:p>
    <w:p w:rsidR="006E7752" w:rsidRDefault="00BD6D1D">
      <w:pPr>
        <w:ind w:firstLine="709"/>
        <w:jc w:val="both"/>
        <w:rPr>
          <w:rFonts w:cs="Times New Roman"/>
          <w:sz w:val="28"/>
          <w:szCs w:val="28"/>
          <w:lang w:eastAsia="ru-RU"/>
        </w:rPr>
      </w:pPr>
      <w:r>
        <w:rPr>
          <w:rFonts w:cs="Times New Roman"/>
          <w:sz w:val="28"/>
          <w:szCs w:val="28"/>
          <w:lang w:eastAsia="ru-RU"/>
        </w:rPr>
        <w:t>- положений о филиалах, представительствах Учреждения;</w:t>
      </w:r>
    </w:p>
    <w:p w:rsidR="006E7752" w:rsidRDefault="00BD6D1D">
      <w:pPr>
        <w:ind w:firstLine="709"/>
        <w:jc w:val="both"/>
        <w:rPr>
          <w:rFonts w:cs="Times New Roman"/>
          <w:sz w:val="28"/>
          <w:szCs w:val="28"/>
          <w:lang w:eastAsia="ru-RU"/>
        </w:rPr>
      </w:pPr>
      <w:r>
        <w:rPr>
          <w:rFonts w:cs="Times New Roman"/>
          <w:sz w:val="28"/>
          <w:szCs w:val="28"/>
          <w:lang w:eastAsia="ru-RU"/>
        </w:rPr>
        <w:t>- плана финансово-хозяйственной деятельности Учреждения;</w:t>
      </w:r>
    </w:p>
    <w:p w:rsidR="006E7752" w:rsidRDefault="00BD6D1D">
      <w:pPr>
        <w:ind w:firstLine="709"/>
        <w:jc w:val="both"/>
        <w:rPr>
          <w:rFonts w:cs="Times New Roman"/>
          <w:sz w:val="28"/>
          <w:szCs w:val="28"/>
          <w:lang w:eastAsia="ru-RU"/>
        </w:rPr>
      </w:pPr>
      <w:r>
        <w:rPr>
          <w:rFonts w:cs="Times New Roman"/>
          <w:sz w:val="28"/>
          <w:szCs w:val="28"/>
          <w:lang w:eastAsia="ru-RU"/>
        </w:rPr>
        <w:t>- годовой бухгалтерской отчетности Учреждения;</w:t>
      </w:r>
    </w:p>
    <w:p w:rsidR="006E7752" w:rsidRDefault="00BD6D1D">
      <w:pPr>
        <w:ind w:firstLine="709"/>
        <w:jc w:val="both"/>
        <w:rPr>
          <w:rFonts w:cs="Times New Roman"/>
          <w:sz w:val="28"/>
          <w:szCs w:val="28"/>
          <w:lang w:eastAsia="ru-RU"/>
        </w:rPr>
      </w:pPr>
      <w:r>
        <w:rPr>
          <w:rFonts w:cs="Times New Roman"/>
          <w:sz w:val="28"/>
          <w:szCs w:val="28"/>
          <w:lang w:eastAsia="ru-RU"/>
        </w:rPr>
        <w:t>- сведений о проведенных в отношении Учреждения контрольных мероприятиях и об их результатах;</w:t>
      </w:r>
    </w:p>
    <w:p w:rsidR="006E7752" w:rsidRDefault="00BD6D1D">
      <w:pPr>
        <w:ind w:firstLine="709"/>
        <w:jc w:val="both"/>
        <w:rPr>
          <w:rFonts w:cs="Times New Roman"/>
          <w:sz w:val="28"/>
          <w:szCs w:val="28"/>
          <w:lang w:eastAsia="ru-RU"/>
        </w:rPr>
      </w:pPr>
      <w:r>
        <w:rPr>
          <w:rFonts w:cs="Times New Roman"/>
          <w:sz w:val="28"/>
          <w:szCs w:val="28"/>
          <w:lang w:eastAsia="ru-RU"/>
        </w:rPr>
        <w:t>-муниципального задания на оказание услуг (выполнение работ);</w:t>
      </w:r>
    </w:p>
    <w:p w:rsidR="006E7752" w:rsidRDefault="00BD6D1D">
      <w:pPr>
        <w:ind w:firstLine="709"/>
        <w:jc w:val="both"/>
        <w:rPr>
          <w:rFonts w:cs="Times New Roman"/>
          <w:sz w:val="28"/>
          <w:szCs w:val="28"/>
          <w:lang w:eastAsia="ru-RU"/>
        </w:rPr>
      </w:pPr>
      <w:r>
        <w:rPr>
          <w:rFonts w:cs="Times New Roman"/>
          <w:sz w:val="28"/>
          <w:szCs w:val="28"/>
          <w:lang w:eastAsia="ru-RU"/>
        </w:rPr>
        <w:t>- отчета о результатах деятельности Учреждения и об использовании закрепленного за ним имущества в соответствии с законодательством.</w:t>
      </w:r>
    </w:p>
    <w:p w:rsidR="006E7752" w:rsidRDefault="006E7752">
      <w:pPr>
        <w:ind w:firstLine="540"/>
        <w:jc w:val="both"/>
        <w:rPr>
          <w:rFonts w:cs="Times New Roman"/>
          <w:b/>
          <w:sz w:val="16"/>
          <w:szCs w:val="16"/>
          <w:lang w:eastAsia="ru-RU"/>
        </w:rPr>
      </w:pPr>
    </w:p>
    <w:p w:rsidR="006E7752" w:rsidRDefault="00BD6D1D">
      <w:pPr>
        <w:ind w:firstLine="720"/>
        <w:rPr>
          <w:rFonts w:cs="Times New Roman"/>
          <w:b/>
          <w:sz w:val="28"/>
          <w:szCs w:val="28"/>
          <w:lang w:eastAsia="en-US"/>
        </w:rPr>
      </w:pPr>
      <w:r>
        <w:rPr>
          <w:rFonts w:cs="Times New Roman"/>
          <w:b/>
          <w:sz w:val="28"/>
          <w:szCs w:val="28"/>
          <w:lang w:eastAsia="ru-RU"/>
        </w:rPr>
        <w:t xml:space="preserve">6. </w:t>
      </w:r>
      <w:r>
        <w:rPr>
          <w:rFonts w:cs="Times New Roman"/>
          <w:b/>
          <w:sz w:val="28"/>
          <w:szCs w:val="28"/>
          <w:lang w:eastAsia="en-US"/>
        </w:rPr>
        <w:t>Заключительные положения,</w:t>
      </w:r>
    </w:p>
    <w:p w:rsidR="006E7752" w:rsidRDefault="00BD6D1D">
      <w:pPr>
        <w:jc w:val="center"/>
        <w:outlineLvl w:val="0"/>
        <w:rPr>
          <w:rFonts w:cs="Times New Roman"/>
          <w:b/>
          <w:sz w:val="28"/>
          <w:szCs w:val="28"/>
          <w:lang w:eastAsia="en-US"/>
        </w:rPr>
      </w:pPr>
      <w:r>
        <w:rPr>
          <w:rFonts w:cs="Times New Roman"/>
          <w:b/>
          <w:sz w:val="28"/>
          <w:szCs w:val="28"/>
          <w:lang w:eastAsia="en-US"/>
        </w:rPr>
        <w:t>реорганизация и ликвидация Учреждения</w:t>
      </w:r>
    </w:p>
    <w:p w:rsidR="006E7752" w:rsidRDefault="006E7752">
      <w:pPr>
        <w:jc w:val="center"/>
        <w:outlineLvl w:val="0"/>
        <w:rPr>
          <w:rFonts w:cs="Times New Roman"/>
          <w:sz w:val="16"/>
          <w:szCs w:val="16"/>
          <w:lang w:eastAsia="ru-RU"/>
        </w:rPr>
      </w:pPr>
    </w:p>
    <w:p w:rsidR="006E7752" w:rsidRDefault="00BD6D1D">
      <w:pPr>
        <w:ind w:firstLine="708"/>
        <w:jc w:val="both"/>
        <w:rPr>
          <w:rFonts w:cs="Times New Roman"/>
          <w:sz w:val="28"/>
          <w:szCs w:val="28"/>
          <w:lang w:eastAsia="en-US"/>
        </w:rPr>
      </w:pPr>
      <w:r>
        <w:rPr>
          <w:rFonts w:cs="Times New Roman"/>
          <w:sz w:val="28"/>
          <w:szCs w:val="28"/>
          <w:lang w:eastAsia="en-US"/>
        </w:rPr>
        <w:t>6.1. Государственная регистрация изменений в Устав осуществляется в порядке, установленном законодательством Российской Федерации.</w:t>
      </w:r>
    </w:p>
    <w:p w:rsidR="006E7752" w:rsidRDefault="00BD6D1D">
      <w:pPr>
        <w:ind w:firstLine="720"/>
        <w:jc w:val="both"/>
        <w:rPr>
          <w:rFonts w:cs="Times New Roman"/>
          <w:sz w:val="28"/>
          <w:szCs w:val="28"/>
          <w:lang w:eastAsia="en-US"/>
        </w:rPr>
      </w:pPr>
      <w:r>
        <w:rPr>
          <w:rFonts w:cs="Times New Roman"/>
          <w:sz w:val="28"/>
          <w:szCs w:val="28"/>
          <w:lang w:eastAsia="en-US"/>
        </w:rPr>
        <w:t>Изменения в Устав вступают в силу после их регистрации в налоговом органе.</w:t>
      </w:r>
    </w:p>
    <w:p w:rsidR="006E7752" w:rsidRDefault="00BD6D1D">
      <w:pPr>
        <w:ind w:firstLine="709"/>
        <w:jc w:val="both"/>
        <w:rPr>
          <w:rFonts w:cs="Times New Roman"/>
          <w:sz w:val="28"/>
          <w:szCs w:val="28"/>
          <w:lang w:eastAsia="ru-RU"/>
        </w:rPr>
      </w:pPr>
      <w:r>
        <w:rPr>
          <w:rFonts w:cs="Times New Roman"/>
          <w:sz w:val="28"/>
          <w:szCs w:val="28"/>
          <w:lang w:eastAsia="ru-RU"/>
        </w:rPr>
        <w:t>6.2. Реорганизация Учреждения (слияние, присоединение, разделение, выделение, преобразование) может быть осуществлена по решению собственника имущества Учреждения или по решению суда в установленном законодательством Российской Федерации порядке.</w:t>
      </w:r>
    </w:p>
    <w:p w:rsidR="006E7752" w:rsidRDefault="00BD6D1D">
      <w:pPr>
        <w:ind w:firstLine="709"/>
        <w:jc w:val="both"/>
        <w:rPr>
          <w:rFonts w:cs="Times New Roman"/>
          <w:sz w:val="28"/>
          <w:szCs w:val="28"/>
          <w:lang w:eastAsia="ru-RU"/>
        </w:rPr>
      </w:pPr>
      <w:r>
        <w:rPr>
          <w:rFonts w:cs="Times New Roman"/>
          <w:sz w:val="28"/>
          <w:szCs w:val="28"/>
          <w:lang w:eastAsia="ru-RU"/>
        </w:rPr>
        <w:t>6.3. Учреждение может быть ликвидировано по решению собственника имущества Учреждения или суда.</w:t>
      </w:r>
    </w:p>
    <w:p w:rsidR="006E7752" w:rsidRDefault="00BD6D1D">
      <w:pPr>
        <w:ind w:firstLine="709"/>
        <w:jc w:val="both"/>
        <w:rPr>
          <w:rFonts w:cs="Times New Roman"/>
          <w:sz w:val="28"/>
          <w:szCs w:val="28"/>
          <w:lang w:eastAsia="ru-RU"/>
        </w:rPr>
      </w:pPr>
      <w:r>
        <w:rPr>
          <w:rFonts w:cs="Times New Roman"/>
          <w:sz w:val="28"/>
          <w:szCs w:val="28"/>
          <w:lang w:eastAsia="ru-RU"/>
        </w:rPr>
        <w:t>Имущество Учреждения, оставшееся после удовлетворения требований кредиторов, а также имущество, на которое в соответствии с законодательством Российской Федерации не может быть обращено взыскание по обязательствам ликвидируемого учреждения, передается в казну муниципального образования Губкинский городской округ Белгородской области.</w:t>
      </w:r>
    </w:p>
    <w:p w:rsidR="006E7752" w:rsidRDefault="00BD6D1D">
      <w:pPr>
        <w:ind w:firstLine="709"/>
        <w:jc w:val="both"/>
        <w:rPr>
          <w:rFonts w:cs="Times New Roman"/>
          <w:sz w:val="28"/>
          <w:szCs w:val="28"/>
          <w:lang w:eastAsia="ru-RU"/>
        </w:rPr>
      </w:pPr>
      <w:r>
        <w:rPr>
          <w:rFonts w:cs="Times New Roman"/>
          <w:sz w:val="28"/>
          <w:szCs w:val="28"/>
          <w:lang w:eastAsia="ru-RU"/>
        </w:rPr>
        <w:t>При ликвидации Учреждения документы постоянного хранения, имеющие научно-историческое значение, документы по личному составу (приказы, личные дела, карточки учета и т.п.) передаются на хранение в архивные фонды по месту нахождения Учреждения. Передача и упорядочение документов осуществляются силами Учреждения и за счет его средств в соответствии с требованиями архивных органов.</w:t>
      </w:r>
    </w:p>
    <w:p w:rsidR="006E7752" w:rsidRDefault="00BD6D1D">
      <w:pPr>
        <w:ind w:firstLine="709"/>
        <w:jc w:val="both"/>
        <w:rPr>
          <w:rFonts w:cs="Times New Roman"/>
          <w:sz w:val="28"/>
          <w:szCs w:val="28"/>
          <w:lang w:eastAsia="ru-RU"/>
        </w:rPr>
      </w:pPr>
      <w:r>
        <w:rPr>
          <w:rFonts w:cs="Times New Roman"/>
          <w:sz w:val="28"/>
          <w:szCs w:val="28"/>
          <w:lang w:eastAsia="ru-RU"/>
        </w:rPr>
        <w:lastRenderedPageBreak/>
        <w:t>Ликвидация Учреждения считается завершенной, а Учреждение прекратившим свое существование после внесения об этом записи в Единый государственный реестр юридических лиц.</w:t>
      </w:r>
    </w:p>
    <w:p w:rsidR="006E7752" w:rsidRDefault="006E7752">
      <w:pPr>
        <w:ind w:firstLine="709"/>
        <w:jc w:val="both"/>
        <w:rPr>
          <w:rFonts w:cs="Times New Roman"/>
          <w:sz w:val="28"/>
          <w:szCs w:val="28"/>
          <w:lang w:eastAsia="ru-RU"/>
        </w:rPr>
      </w:pPr>
    </w:p>
    <w:sectPr w:rsidR="006E7752" w:rsidSect="006E7752">
      <w:headerReference w:type="even" r:id="rId7"/>
      <w:headerReference w:type="default" r:id="rId8"/>
      <w:footerReference w:type="even" r:id="rId9"/>
      <w:footerReference w:type="default" r:id="rId10"/>
      <w:headerReference w:type="first" r:id="rId11"/>
      <w:footerReference w:type="first" r:id="rId12"/>
      <w:pgSz w:w="11906" w:h="16838"/>
      <w:pgMar w:top="1134" w:right="567" w:bottom="1134" w:left="1701" w:header="567"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E0207" w:rsidRDefault="00CE0207">
      <w:r>
        <w:separator/>
      </w:r>
    </w:p>
  </w:endnote>
  <w:endnote w:type="continuationSeparator" w:id="1">
    <w:p w:rsidR="00CE0207" w:rsidRDefault="00CE020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7752" w:rsidRDefault="006E7752"/>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7752" w:rsidRDefault="006E7752"/>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7752" w:rsidRDefault="006E7752"/>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E0207" w:rsidRDefault="00CE0207">
      <w:r>
        <w:separator/>
      </w:r>
    </w:p>
  </w:footnote>
  <w:footnote w:type="continuationSeparator" w:id="1">
    <w:p w:rsidR="00CE0207" w:rsidRDefault="00CE020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7752" w:rsidRDefault="006E7752"/>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7752" w:rsidRDefault="00727239">
    <w:pPr>
      <w:pStyle w:val="af5"/>
      <w:tabs>
        <w:tab w:val="clear" w:pos="0"/>
      </w:tabs>
      <w:ind w:left="284" w:firstLine="0"/>
    </w:pPr>
    <w:r>
      <w:fldChar w:fldCharType="begin"/>
    </w:r>
    <w:r w:rsidR="00BD6D1D">
      <w:instrText xml:space="preserve"> PAGE </w:instrText>
    </w:r>
    <w:r>
      <w:fldChar w:fldCharType="separate"/>
    </w:r>
    <w:r w:rsidR="00D67904">
      <w:rPr>
        <w:noProof/>
      </w:rPr>
      <w:t>12</w:t>
    </w:r>
    <w:r>
      <w:fldChar w:fldCharType="end"/>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7752" w:rsidRDefault="006E7752"/>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6F40EA"/>
    <w:multiLevelType w:val="hybridMultilevel"/>
    <w:tmpl w:val="03E8536A"/>
    <w:lvl w:ilvl="0" w:tplc="900EE75A">
      <w:start w:val="1"/>
      <w:numFmt w:val="bullet"/>
      <w:lvlText w:val=""/>
      <w:lvlJc w:val="left"/>
      <w:pPr>
        <w:tabs>
          <w:tab w:val="num" w:pos="2160"/>
        </w:tabs>
        <w:ind w:left="2160" w:hanging="360"/>
      </w:pPr>
      <w:rPr>
        <w:rFonts w:ascii="Symbol" w:hAnsi="Symbol"/>
      </w:rPr>
    </w:lvl>
    <w:lvl w:ilvl="1" w:tplc="07B4FAAC">
      <w:start w:val="1"/>
      <w:numFmt w:val="bullet"/>
      <w:lvlText w:val=""/>
      <w:lvlJc w:val="left"/>
      <w:pPr>
        <w:tabs>
          <w:tab w:val="num" w:pos="1080"/>
        </w:tabs>
        <w:ind w:left="1080" w:hanging="360"/>
      </w:pPr>
      <w:rPr>
        <w:rFonts w:ascii="Symbol" w:hAnsi="Symbol"/>
      </w:rPr>
    </w:lvl>
    <w:lvl w:ilvl="2" w:tplc="3460A4FA">
      <w:start w:val="1"/>
      <w:numFmt w:val="bullet"/>
      <w:lvlText w:val=""/>
      <w:lvlJc w:val="left"/>
      <w:pPr>
        <w:tabs>
          <w:tab w:val="num" w:pos="2880"/>
        </w:tabs>
        <w:ind w:left="2880" w:hanging="360"/>
      </w:pPr>
      <w:rPr>
        <w:rFonts w:ascii="Wingdings" w:hAnsi="Wingdings"/>
      </w:rPr>
    </w:lvl>
    <w:lvl w:ilvl="3" w:tplc="BB4829E4">
      <w:start w:val="1"/>
      <w:numFmt w:val="bullet"/>
      <w:lvlText w:val=""/>
      <w:lvlJc w:val="left"/>
      <w:pPr>
        <w:tabs>
          <w:tab w:val="num" w:pos="3600"/>
        </w:tabs>
        <w:ind w:left="3600" w:hanging="360"/>
      </w:pPr>
      <w:rPr>
        <w:rFonts w:ascii="Symbol" w:hAnsi="Symbol"/>
      </w:rPr>
    </w:lvl>
    <w:lvl w:ilvl="4" w:tplc="63181B1E">
      <w:start w:val="1"/>
      <w:numFmt w:val="bullet"/>
      <w:lvlText w:val="o"/>
      <w:lvlJc w:val="left"/>
      <w:pPr>
        <w:tabs>
          <w:tab w:val="num" w:pos="4320"/>
        </w:tabs>
        <w:ind w:left="4320" w:hanging="360"/>
      </w:pPr>
      <w:rPr>
        <w:rFonts w:ascii="Courier New" w:hAnsi="Courier New" w:cs="Courier New"/>
      </w:rPr>
    </w:lvl>
    <w:lvl w:ilvl="5" w:tplc="CB3AFA10">
      <w:start w:val="1"/>
      <w:numFmt w:val="bullet"/>
      <w:lvlText w:val=""/>
      <w:lvlJc w:val="left"/>
      <w:pPr>
        <w:tabs>
          <w:tab w:val="num" w:pos="5040"/>
        </w:tabs>
        <w:ind w:left="5040" w:hanging="360"/>
      </w:pPr>
      <w:rPr>
        <w:rFonts w:ascii="Wingdings" w:hAnsi="Wingdings"/>
      </w:rPr>
    </w:lvl>
    <w:lvl w:ilvl="6" w:tplc="039CE7E4">
      <w:start w:val="1"/>
      <w:numFmt w:val="bullet"/>
      <w:lvlText w:val=""/>
      <w:lvlJc w:val="left"/>
      <w:pPr>
        <w:tabs>
          <w:tab w:val="num" w:pos="5760"/>
        </w:tabs>
        <w:ind w:left="5760" w:hanging="360"/>
      </w:pPr>
      <w:rPr>
        <w:rFonts w:ascii="Symbol" w:hAnsi="Symbol"/>
      </w:rPr>
    </w:lvl>
    <w:lvl w:ilvl="7" w:tplc="B61CFCCC">
      <w:start w:val="1"/>
      <w:numFmt w:val="bullet"/>
      <w:lvlText w:val="o"/>
      <w:lvlJc w:val="left"/>
      <w:pPr>
        <w:tabs>
          <w:tab w:val="num" w:pos="6480"/>
        </w:tabs>
        <w:ind w:left="6480" w:hanging="360"/>
      </w:pPr>
      <w:rPr>
        <w:rFonts w:ascii="Courier New" w:hAnsi="Courier New" w:cs="Courier New"/>
      </w:rPr>
    </w:lvl>
    <w:lvl w:ilvl="8" w:tplc="D3829F3A">
      <w:start w:val="1"/>
      <w:numFmt w:val="bullet"/>
      <w:lvlText w:val=""/>
      <w:lvlJc w:val="left"/>
      <w:pPr>
        <w:tabs>
          <w:tab w:val="num" w:pos="7200"/>
        </w:tabs>
        <w:ind w:left="7200" w:hanging="360"/>
      </w:pPr>
      <w:rPr>
        <w:rFonts w:ascii="Wingdings" w:hAnsi="Wingdings"/>
      </w:rPr>
    </w:lvl>
  </w:abstractNum>
  <w:abstractNum w:abstractNumId="1">
    <w:nsid w:val="0E8F45A3"/>
    <w:multiLevelType w:val="hybridMultilevel"/>
    <w:tmpl w:val="7E4E1320"/>
    <w:lvl w:ilvl="0" w:tplc="22349B3C">
      <w:start w:val="1"/>
      <w:numFmt w:val="bullet"/>
      <w:lvlText w:val=""/>
      <w:lvlJc w:val="left"/>
      <w:pPr>
        <w:tabs>
          <w:tab w:val="num" w:pos="2160"/>
        </w:tabs>
        <w:ind w:left="2160" w:hanging="360"/>
      </w:pPr>
      <w:rPr>
        <w:rFonts w:ascii="Symbol" w:hAnsi="Symbol"/>
      </w:rPr>
    </w:lvl>
    <w:lvl w:ilvl="1" w:tplc="B462B458">
      <w:start w:val="1"/>
      <w:numFmt w:val="bullet"/>
      <w:lvlText w:val=""/>
      <w:lvlJc w:val="left"/>
      <w:pPr>
        <w:tabs>
          <w:tab w:val="num" w:pos="1980"/>
        </w:tabs>
        <w:ind w:left="1980" w:hanging="360"/>
      </w:pPr>
      <w:rPr>
        <w:rFonts w:ascii="Symbol" w:hAnsi="Symbol"/>
      </w:rPr>
    </w:lvl>
    <w:lvl w:ilvl="2" w:tplc="211C7DBA">
      <w:start w:val="1"/>
      <w:numFmt w:val="bullet"/>
      <w:lvlText w:val=""/>
      <w:lvlJc w:val="left"/>
      <w:pPr>
        <w:tabs>
          <w:tab w:val="num" w:pos="2880"/>
        </w:tabs>
        <w:ind w:left="2880" w:hanging="360"/>
      </w:pPr>
      <w:rPr>
        <w:rFonts w:ascii="Wingdings" w:hAnsi="Wingdings"/>
      </w:rPr>
    </w:lvl>
    <w:lvl w:ilvl="3" w:tplc="C1B6E51E">
      <w:start w:val="1"/>
      <w:numFmt w:val="bullet"/>
      <w:lvlText w:val=""/>
      <w:lvlJc w:val="left"/>
      <w:pPr>
        <w:tabs>
          <w:tab w:val="num" w:pos="3600"/>
        </w:tabs>
        <w:ind w:left="3600" w:hanging="360"/>
      </w:pPr>
      <w:rPr>
        <w:rFonts w:ascii="Symbol" w:hAnsi="Symbol"/>
      </w:rPr>
    </w:lvl>
    <w:lvl w:ilvl="4" w:tplc="33D60D8C">
      <w:start w:val="1"/>
      <w:numFmt w:val="bullet"/>
      <w:lvlText w:val="o"/>
      <w:lvlJc w:val="left"/>
      <w:pPr>
        <w:tabs>
          <w:tab w:val="num" w:pos="4320"/>
        </w:tabs>
        <w:ind w:left="4320" w:hanging="360"/>
      </w:pPr>
      <w:rPr>
        <w:rFonts w:ascii="Courier New" w:hAnsi="Courier New" w:cs="Courier New"/>
      </w:rPr>
    </w:lvl>
    <w:lvl w:ilvl="5" w:tplc="22768BF2">
      <w:start w:val="1"/>
      <w:numFmt w:val="bullet"/>
      <w:lvlText w:val=""/>
      <w:lvlJc w:val="left"/>
      <w:pPr>
        <w:tabs>
          <w:tab w:val="num" w:pos="5040"/>
        </w:tabs>
        <w:ind w:left="5040" w:hanging="360"/>
      </w:pPr>
      <w:rPr>
        <w:rFonts w:ascii="Wingdings" w:hAnsi="Wingdings"/>
      </w:rPr>
    </w:lvl>
    <w:lvl w:ilvl="6" w:tplc="27AA077A">
      <w:start w:val="1"/>
      <w:numFmt w:val="bullet"/>
      <w:lvlText w:val=""/>
      <w:lvlJc w:val="left"/>
      <w:pPr>
        <w:tabs>
          <w:tab w:val="num" w:pos="5760"/>
        </w:tabs>
        <w:ind w:left="5760" w:hanging="360"/>
      </w:pPr>
      <w:rPr>
        <w:rFonts w:ascii="Symbol" w:hAnsi="Symbol"/>
      </w:rPr>
    </w:lvl>
    <w:lvl w:ilvl="7" w:tplc="34DAE9DA">
      <w:start w:val="1"/>
      <w:numFmt w:val="bullet"/>
      <w:lvlText w:val="o"/>
      <w:lvlJc w:val="left"/>
      <w:pPr>
        <w:tabs>
          <w:tab w:val="num" w:pos="6480"/>
        </w:tabs>
        <w:ind w:left="6480" w:hanging="360"/>
      </w:pPr>
      <w:rPr>
        <w:rFonts w:ascii="Courier New" w:hAnsi="Courier New" w:cs="Courier New"/>
      </w:rPr>
    </w:lvl>
    <w:lvl w:ilvl="8" w:tplc="019E72DE">
      <w:start w:val="1"/>
      <w:numFmt w:val="bullet"/>
      <w:lvlText w:val=""/>
      <w:lvlJc w:val="left"/>
      <w:pPr>
        <w:tabs>
          <w:tab w:val="num" w:pos="7200"/>
        </w:tabs>
        <w:ind w:left="7200" w:hanging="360"/>
      </w:pPr>
      <w:rPr>
        <w:rFonts w:ascii="Wingdings" w:hAnsi="Wingdings"/>
      </w:rPr>
    </w:lvl>
  </w:abstractNum>
  <w:abstractNum w:abstractNumId="2">
    <w:nsid w:val="0F9744E4"/>
    <w:multiLevelType w:val="hybridMultilevel"/>
    <w:tmpl w:val="41C4687E"/>
    <w:lvl w:ilvl="0" w:tplc="16029EDE">
      <w:start w:val="1"/>
      <w:numFmt w:val="bullet"/>
      <w:lvlText w:val=""/>
      <w:lvlJc w:val="left"/>
      <w:pPr>
        <w:tabs>
          <w:tab w:val="num" w:pos="2235"/>
        </w:tabs>
        <w:ind w:left="2235" w:hanging="360"/>
      </w:pPr>
      <w:rPr>
        <w:rFonts w:ascii="Symbol" w:hAnsi="Symbol"/>
      </w:rPr>
    </w:lvl>
    <w:lvl w:ilvl="1" w:tplc="11E4A55A">
      <w:start w:val="1"/>
      <w:numFmt w:val="bullet"/>
      <w:lvlText w:val=""/>
      <w:lvlJc w:val="left"/>
      <w:pPr>
        <w:tabs>
          <w:tab w:val="num" w:pos="1260"/>
        </w:tabs>
        <w:ind w:left="1260" w:hanging="360"/>
      </w:pPr>
      <w:rPr>
        <w:rFonts w:ascii="Symbol" w:hAnsi="Symbol"/>
      </w:rPr>
    </w:lvl>
    <w:lvl w:ilvl="2" w:tplc="1310AF16">
      <w:start w:val="1"/>
      <w:numFmt w:val="bullet"/>
      <w:lvlText w:val=""/>
      <w:lvlJc w:val="left"/>
      <w:pPr>
        <w:tabs>
          <w:tab w:val="num" w:pos="2955"/>
        </w:tabs>
        <w:ind w:left="2955" w:hanging="360"/>
      </w:pPr>
      <w:rPr>
        <w:rFonts w:ascii="Wingdings" w:hAnsi="Wingdings"/>
      </w:rPr>
    </w:lvl>
    <w:lvl w:ilvl="3" w:tplc="9148E9FC">
      <w:start w:val="1"/>
      <w:numFmt w:val="bullet"/>
      <w:lvlText w:val=""/>
      <w:lvlJc w:val="left"/>
      <w:pPr>
        <w:tabs>
          <w:tab w:val="num" w:pos="3675"/>
        </w:tabs>
        <w:ind w:left="3675" w:hanging="360"/>
      </w:pPr>
      <w:rPr>
        <w:rFonts w:ascii="Symbol" w:hAnsi="Symbol"/>
      </w:rPr>
    </w:lvl>
    <w:lvl w:ilvl="4" w:tplc="FAB6DE74">
      <w:start w:val="1"/>
      <w:numFmt w:val="bullet"/>
      <w:lvlText w:val="o"/>
      <w:lvlJc w:val="left"/>
      <w:pPr>
        <w:tabs>
          <w:tab w:val="num" w:pos="4395"/>
        </w:tabs>
        <w:ind w:left="4395" w:hanging="360"/>
      </w:pPr>
      <w:rPr>
        <w:rFonts w:ascii="Courier New" w:hAnsi="Courier New" w:cs="Courier New"/>
      </w:rPr>
    </w:lvl>
    <w:lvl w:ilvl="5" w:tplc="A6F45C3E">
      <w:start w:val="1"/>
      <w:numFmt w:val="bullet"/>
      <w:lvlText w:val=""/>
      <w:lvlJc w:val="left"/>
      <w:pPr>
        <w:tabs>
          <w:tab w:val="num" w:pos="5115"/>
        </w:tabs>
        <w:ind w:left="5115" w:hanging="360"/>
      </w:pPr>
      <w:rPr>
        <w:rFonts w:ascii="Wingdings" w:hAnsi="Wingdings"/>
      </w:rPr>
    </w:lvl>
    <w:lvl w:ilvl="6" w:tplc="38881D3E">
      <w:start w:val="1"/>
      <w:numFmt w:val="bullet"/>
      <w:lvlText w:val=""/>
      <w:lvlJc w:val="left"/>
      <w:pPr>
        <w:tabs>
          <w:tab w:val="num" w:pos="5835"/>
        </w:tabs>
        <w:ind w:left="5835" w:hanging="360"/>
      </w:pPr>
      <w:rPr>
        <w:rFonts w:ascii="Symbol" w:hAnsi="Symbol"/>
      </w:rPr>
    </w:lvl>
    <w:lvl w:ilvl="7" w:tplc="2B443618">
      <w:start w:val="1"/>
      <w:numFmt w:val="bullet"/>
      <w:lvlText w:val="o"/>
      <w:lvlJc w:val="left"/>
      <w:pPr>
        <w:tabs>
          <w:tab w:val="num" w:pos="6555"/>
        </w:tabs>
        <w:ind w:left="6555" w:hanging="360"/>
      </w:pPr>
      <w:rPr>
        <w:rFonts w:ascii="Courier New" w:hAnsi="Courier New" w:cs="Courier New"/>
      </w:rPr>
    </w:lvl>
    <w:lvl w:ilvl="8" w:tplc="A78E9532">
      <w:start w:val="1"/>
      <w:numFmt w:val="bullet"/>
      <w:lvlText w:val=""/>
      <w:lvlJc w:val="left"/>
      <w:pPr>
        <w:tabs>
          <w:tab w:val="num" w:pos="7275"/>
        </w:tabs>
        <w:ind w:left="7275" w:hanging="360"/>
      </w:pPr>
      <w:rPr>
        <w:rFonts w:ascii="Wingdings" w:hAnsi="Wingdings"/>
      </w:rPr>
    </w:lvl>
  </w:abstractNum>
  <w:abstractNum w:abstractNumId="3">
    <w:nsid w:val="19730CEF"/>
    <w:multiLevelType w:val="hybridMultilevel"/>
    <w:tmpl w:val="9C2EF882"/>
    <w:lvl w:ilvl="0" w:tplc="4AB2ECC4">
      <w:start w:val="1"/>
      <w:numFmt w:val="decimal"/>
      <w:lvlText w:val="%1."/>
      <w:lvlJc w:val="left"/>
      <w:pPr>
        <w:tabs>
          <w:tab w:val="num" w:pos="1440"/>
        </w:tabs>
        <w:ind w:left="1440" w:hanging="360"/>
      </w:pPr>
    </w:lvl>
    <w:lvl w:ilvl="1" w:tplc="9AB48A42">
      <w:start w:val="1"/>
      <w:numFmt w:val="lowerLetter"/>
      <w:lvlText w:val="%2."/>
      <w:lvlJc w:val="left"/>
      <w:pPr>
        <w:tabs>
          <w:tab w:val="num" w:pos="2160"/>
        </w:tabs>
        <w:ind w:left="2160" w:hanging="360"/>
      </w:pPr>
    </w:lvl>
    <w:lvl w:ilvl="2" w:tplc="6E60D2CC">
      <w:start w:val="1"/>
      <w:numFmt w:val="lowerRoman"/>
      <w:lvlText w:val="%3."/>
      <w:lvlJc w:val="right"/>
      <w:pPr>
        <w:tabs>
          <w:tab w:val="num" w:pos="2880"/>
        </w:tabs>
        <w:ind w:left="2880" w:hanging="180"/>
      </w:pPr>
    </w:lvl>
    <w:lvl w:ilvl="3" w:tplc="98CAFDE6">
      <w:start w:val="1"/>
      <w:numFmt w:val="decimal"/>
      <w:lvlText w:val="%4."/>
      <w:lvlJc w:val="left"/>
      <w:pPr>
        <w:tabs>
          <w:tab w:val="num" w:pos="3600"/>
        </w:tabs>
        <w:ind w:left="3600" w:hanging="360"/>
      </w:pPr>
    </w:lvl>
    <w:lvl w:ilvl="4" w:tplc="FBCC7C18">
      <w:start w:val="1"/>
      <w:numFmt w:val="lowerLetter"/>
      <w:lvlText w:val="%5."/>
      <w:lvlJc w:val="left"/>
      <w:pPr>
        <w:tabs>
          <w:tab w:val="num" w:pos="4320"/>
        </w:tabs>
        <w:ind w:left="4320" w:hanging="360"/>
      </w:pPr>
    </w:lvl>
    <w:lvl w:ilvl="5" w:tplc="2898A4B6">
      <w:start w:val="1"/>
      <w:numFmt w:val="lowerRoman"/>
      <w:lvlText w:val="%6."/>
      <w:lvlJc w:val="right"/>
      <w:pPr>
        <w:tabs>
          <w:tab w:val="num" w:pos="5040"/>
        </w:tabs>
        <w:ind w:left="5040" w:hanging="180"/>
      </w:pPr>
    </w:lvl>
    <w:lvl w:ilvl="6" w:tplc="666479FA">
      <w:start w:val="1"/>
      <w:numFmt w:val="decimal"/>
      <w:lvlText w:val="%7."/>
      <w:lvlJc w:val="left"/>
      <w:pPr>
        <w:tabs>
          <w:tab w:val="num" w:pos="5760"/>
        </w:tabs>
        <w:ind w:left="5760" w:hanging="360"/>
      </w:pPr>
    </w:lvl>
    <w:lvl w:ilvl="7" w:tplc="E25A34E4">
      <w:start w:val="1"/>
      <w:numFmt w:val="lowerLetter"/>
      <w:lvlText w:val="%8."/>
      <w:lvlJc w:val="left"/>
      <w:pPr>
        <w:tabs>
          <w:tab w:val="num" w:pos="6480"/>
        </w:tabs>
        <w:ind w:left="6480" w:hanging="360"/>
      </w:pPr>
    </w:lvl>
    <w:lvl w:ilvl="8" w:tplc="90B4E8C2">
      <w:start w:val="1"/>
      <w:numFmt w:val="lowerRoman"/>
      <w:lvlText w:val="%9."/>
      <w:lvlJc w:val="right"/>
      <w:pPr>
        <w:tabs>
          <w:tab w:val="num" w:pos="7200"/>
        </w:tabs>
        <w:ind w:left="7200" w:hanging="180"/>
      </w:pPr>
    </w:lvl>
  </w:abstractNum>
  <w:abstractNum w:abstractNumId="4">
    <w:nsid w:val="1B1F1C0F"/>
    <w:multiLevelType w:val="hybridMultilevel"/>
    <w:tmpl w:val="6408F52E"/>
    <w:lvl w:ilvl="0" w:tplc="862A80FC">
      <w:start w:val="1"/>
      <w:numFmt w:val="bullet"/>
      <w:lvlText w:val=""/>
      <w:lvlJc w:val="left"/>
      <w:pPr>
        <w:tabs>
          <w:tab w:val="num" w:pos="2160"/>
        </w:tabs>
        <w:ind w:left="2160" w:hanging="360"/>
      </w:pPr>
      <w:rPr>
        <w:rFonts w:ascii="Symbol" w:hAnsi="Symbol"/>
      </w:rPr>
    </w:lvl>
    <w:lvl w:ilvl="1" w:tplc="D3F84ADA">
      <w:start w:val="1"/>
      <w:numFmt w:val="bullet"/>
      <w:lvlText w:val=""/>
      <w:lvlJc w:val="left"/>
      <w:pPr>
        <w:tabs>
          <w:tab w:val="num" w:pos="2160"/>
        </w:tabs>
        <w:ind w:left="2160" w:hanging="360"/>
      </w:pPr>
      <w:rPr>
        <w:rFonts w:ascii="Symbol" w:hAnsi="Symbol"/>
      </w:rPr>
    </w:lvl>
    <w:lvl w:ilvl="2" w:tplc="0EC894F2">
      <w:start w:val="1"/>
      <w:numFmt w:val="bullet"/>
      <w:lvlText w:val=""/>
      <w:lvlJc w:val="left"/>
      <w:pPr>
        <w:tabs>
          <w:tab w:val="num" w:pos="2880"/>
        </w:tabs>
        <w:ind w:left="2880" w:hanging="360"/>
      </w:pPr>
      <w:rPr>
        <w:rFonts w:ascii="Wingdings" w:hAnsi="Wingdings"/>
      </w:rPr>
    </w:lvl>
    <w:lvl w:ilvl="3" w:tplc="93B881F2">
      <w:start w:val="1"/>
      <w:numFmt w:val="bullet"/>
      <w:lvlText w:val=""/>
      <w:lvlJc w:val="left"/>
      <w:pPr>
        <w:tabs>
          <w:tab w:val="num" w:pos="3600"/>
        </w:tabs>
        <w:ind w:left="3600" w:hanging="360"/>
      </w:pPr>
      <w:rPr>
        <w:rFonts w:ascii="Symbol" w:hAnsi="Symbol"/>
      </w:rPr>
    </w:lvl>
    <w:lvl w:ilvl="4" w:tplc="B4F48704">
      <w:start w:val="1"/>
      <w:numFmt w:val="bullet"/>
      <w:lvlText w:val="o"/>
      <w:lvlJc w:val="left"/>
      <w:pPr>
        <w:tabs>
          <w:tab w:val="num" w:pos="4320"/>
        </w:tabs>
        <w:ind w:left="4320" w:hanging="360"/>
      </w:pPr>
      <w:rPr>
        <w:rFonts w:ascii="Courier New" w:hAnsi="Courier New" w:cs="Courier New"/>
      </w:rPr>
    </w:lvl>
    <w:lvl w:ilvl="5" w:tplc="045215D8">
      <w:start w:val="1"/>
      <w:numFmt w:val="bullet"/>
      <w:lvlText w:val=""/>
      <w:lvlJc w:val="left"/>
      <w:pPr>
        <w:tabs>
          <w:tab w:val="num" w:pos="5040"/>
        </w:tabs>
        <w:ind w:left="5040" w:hanging="360"/>
      </w:pPr>
      <w:rPr>
        <w:rFonts w:ascii="Wingdings" w:hAnsi="Wingdings"/>
      </w:rPr>
    </w:lvl>
    <w:lvl w:ilvl="6" w:tplc="732CF8EA">
      <w:start w:val="1"/>
      <w:numFmt w:val="bullet"/>
      <w:lvlText w:val=""/>
      <w:lvlJc w:val="left"/>
      <w:pPr>
        <w:tabs>
          <w:tab w:val="num" w:pos="5760"/>
        </w:tabs>
        <w:ind w:left="5760" w:hanging="360"/>
      </w:pPr>
      <w:rPr>
        <w:rFonts w:ascii="Symbol" w:hAnsi="Symbol"/>
      </w:rPr>
    </w:lvl>
    <w:lvl w:ilvl="7" w:tplc="EDB4DA6E">
      <w:start w:val="1"/>
      <w:numFmt w:val="bullet"/>
      <w:lvlText w:val="o"/>
      <w:lvlJc w:val="left"/>
      <w:pPr>
        <w:tabs>
          <w:tab w:val="num" w:pos="6480"/>
        </w:tabs>
        <w:ind w:left="6480" w:hanging="360"/>
      </w:pPr>
      <w:rPr>
        <w:rFonts w:ascii="Courier New" w:hAnsi="Courier New" w:cs="Courier New"/>
      </w:rPr>
    </w:lvl>
    <w:lvl w:ilvl="8" w:tplc="6786F42C">
      <w:start w:val="1"/>
      <w:numFmt w:val="bullet"/>
      <w:lvlText w:val=""/>
      <w:lvlJc w:val="left"/>
      <w:pPr>
        <w:tabs>
          <w:tab w:val="num" w:pos="7200"/>
        </w:tabs>
        <w:ind w:left="7200" w:hanging="360"/>
      </w:pPr>
      <w:rPr>
        <w:rFonts w:ascii="Wingdings" w:hAnsi="Wingdings"/>
      </w:rPr>
    </w:lvl>
  </w:abstractNum>
  <w:abstractNum w:abstractNumId="5">
    <w:nsid w:val="1C8422D1"/>
    <w:multiLevelType w:val="hybridMultilevel"/>
    <w:tmpl w:val="D27A1ABE"/>
    <w:lvl w:ilvl="0" w:tplc="688C5484">
      <w:start w:val="1"/>
      <w:numFmt w:val="bullet"/>
      <w:lvlText w:val=""/>
      <w:lvlJc w:val="left"/>
      <w:pPr>
        <w:tabs>
          <w:tab w:val="num" w:pos="2160"/>
        </w:tabs>
        <w:ind w:left="2160" w:hanging="360"/>
      </w:pPr>
      <w:rPr>
        <w:rFonts w:ascii="Symbol" w:hAnsi="Symbol"/>
      </w:rPr>
    </w:lvl>
    <w:lvl w:ilvl="1" w:tplc="D8AA990A">
      <w:start w:val="1"/>
      <w:numFmt w:val="bullet"/>
      <w:lvlText w:val=""/>
      <w:lvlJc w:val="left"/>
      <w:pPr>
        <w:tabs>
          <w:tab w:val="num" w:pos="1080"/>
        </w:tabs>
        <w:ind w:left="1080" w:hanging="360"/>
      </w:pPr>
      <w:rPr>
        <w:rFonts w:ascii="Symbol" w:hAnsi="Symbol"/>
      </w:rPr>
    </w:lvl>
    <w:lvl w:ilvl="2" w:tplc="9BE0535C">
      <w:start w:val="1"/>
      <w:numFmt w:val="bullet"/>
      <w:lvlText w:val=""/>
      <w:lvlJc w:val="left"/>
      <w:pPr>
        <w:tabs>
          <w:tab w:val="num" w:pos="2880"/>
        </w:tabs>
        <w:ind w:left="2880" w:hanging="360"/>
      </w:pPr>
      <w:rPr>
        <w:rFonts w:ascii="Wingdings" w:hAnsi="Wingdings"/>
      </w:rPr>
    </w:lvl>
    <w:lvl w:ilvl="3" w:tplc="7786BE1A">
      <w:start w:val="1"/>
      <w:numFmt w:val="bullet"/>
      <w:lvlText w:val=""/>
      <w:lvlJc w:val="left"/>
      <w:pPr>
        <w:tabs>
          <w:tab w:val="num" w:pos="3600"/>
        </w:tabs>
        <w:ind w:left="3600" w:hanging="360"/>
      </w:pPr>
      <w:rPr>
        <w:rFonts w:ascii="Symbol" w:hAnsi="Symbol"/>
      </w:rPr>
    </w:lvl>
    <w:lvl w:ilvl="4" w:tplc="6C740278">
      <w:start w:val="1"/>
      <w:numFmt w:val="bullet"/>
      <w:lvlText w:val="o"/>
      <w:lvlJc w:val="left"/>
      <w:pPr>
        <w:tabs>
          <w:tab w:val="num" w:pos="4320"/>
        </w:tabs>
        <w:ind w:left="4320" w:hanging="360"/>
      </w:pPr>
      <w:rPr>
        <w:rFonts w:ascii="Courier New" w:hAnsi="Courier New" w:cs="Courier New"/>
      </w:rPr>
    </w:lvl>
    <w:lvl w:ilvl="5" w:tplc="FD52E5B4">
      <w:start w:val="1"/>
      <w:numFmt w:val="bullet"/>
      <w:lvlText w:val=""/>
      <w:lvlJc w:val="left"/>
      <w:pPr>
        <w:tabs>
          <w:tab w:val="num" w:pos="5040"/>
        </w:tabs>
        <w:ind w:left="5040" w:hanging="360"/>
      </w:pPr>
      <w:rPr>
        <w:rFonts w:ascii="Wingdings" w:hAnsi="Wingdings"/>
      </w:rPr>
    </w:lvl>
    <w:lvl w:ilvl="6" w:tplc="BD4A3E6C">
      <w:start w:val="1"/>
      <w:numFmt w:val="bullet"/>
      <w:lvlText w:val=""/>
      <w:lvlJc w:val="left"/>
      <w:pPr>
        <w:tabs>
          <w:tab w:val="num" w:pos="5760"/>
        </w:tabs>
        <w:ind w:left="5760" w:hanging="360"/>
      </w:pPr>
      <w:rPr>
        <w:rFonts w:ascii="Symbol" w:hAnsi="Symbol"/>
      </w:rPr>
    </w:lvl>
    <w:lvl w:ilvl="7" w:tplc="070CCBAA">
      <w:start w:val="1"/>
      <w:numFmt w:val="bullet"/>
      <w:lvlText w:val="o"/>
      <w:lvlJc w:val="left"/>
      <w:pPr>
        <w:tabs>
          <w:tab w:val="num" w:pos="6480"/>
        </w:tabs>
        <w:ind w:left="6480" w:hanging="360"/>
      </w:pPr>
      <w:rPr>
        <w:rFonts w:ascii="Courier New" w:hAnsi="Courier New" w:cs="Courier New"/>
      </w:rPr>
    </w:lvl>
    <w:lvl w:ilvl="8" w:tplc="BA46BBCA">
      <w:start w:val="1"/>
      <w:numFmt w:val="bullet"/>
      <w:lvlText w:val=""/>
      <w:lvlJc w:val="left"/>
      <w:pPr>
        <w:tabs>
          <w:tab w:val="num" w:pos="7200"/>
        </w:tabs>
        <w:ind w:left="7200" w:hanging="360"/>
      </w:pPr>
      <w:rPr>
        <w:rFonts w:ascii="Wingdings" w:hAnsi="Wingdings"/>
      </w:rPr>
    </w:lvl>
  </w:abstractNum>
  <w:abstractNum w:abstractNumId="6">
    <w:nsid w:val="2702299F"/>
    <w:multiLevelType w:val="hybridMultilevel"/>
    <w:tmpl w:val="D22A4ABA"/>
    <w:lvl w:ilvl="0" w:tplc="1A70881E">
      <w:start w:val="1"/>
      <w:numFmt w:val="bullet"/>
      <w:lvlText w:val=""/>
      <w:lvlJc w:val="left"/>
      <w:pPr>
        <w:tabs>
          <w:tab w:val="num" w:pos="2160"/>
        </w:tabs>
        <w:ind w:left="2160" w:hanging="360"/>
      </w:pPr>
      <w:rPr>
        <w:rFonts w:ascii="Symbol" w:hAnsi="Symbol"/>
      </w:rPr>
    </w:lvl>
    <w:lvl w:ilvl="1" w:tplc="62B8CA4E">
      <w:start w:val="1"/>
      <w:numFmt w:val="bullet"/>
      <w:lvlText w:val=""/>
      <w:lvlJc w:val="left"/>
      <w:pPr>
        <w:tabs>
          <w:tab w:val="num" w:pos="2160"/>
        </w:tabs>
        <w:ind w:left="2160" w:hanging="360"/>
      </w:pPr>
      <w:rPr>
        <w:rFonts w:ascii="Symbol" w:hAnsi="Symbol"/>
      </w:rPr>
    </w:lvl>
    <w:lvl w:ilvl="2" w:tplc="CF1AC4B8">
      <w:start w:val="1"/>
      <w:numFmt w:val="bullet"/>
      <w:lvlText w:val=""/>
      <w:lvlJc w:val="left"/>
      <w:pPr>
        <w:tabs>
          <w:tab w:val="num" w:pos="2880"/>
        </w:tabs>
        <w:ind w:left="2880" w:hanging="360"/>
      </w:pPr>
      <w:rPr>
        <w:rFonts w:ascii="Wingdings" w:hAnsi="Wingdings"/>
      </w:rPr>
    </w:lvl>
    <w:lvl w:ilvl="3" w:tplc="479A6D84">
      <w:start w:val="1"/>
      <w:numFmt w:val="bullet"/>
      <w:lvlText w:val=""/>
      <w:lvlJc w:val="left"/>
      <w:pPr>
        <w:tabs>
          <w:tab w:val="num" w:pos="3600"/>
        </w:tabs>
        <w:ind w:left="3600" w:hanging="360"/>
      </w:pPr>
      <w:rPr>
        <w:rFonts w:ascii="Symbol" w:hAnsi="Symbol"/>
      </w:rPr>
    </w:lvl>
    <w:lvl w:ilvl="4" w:tplc="D1764544">
      <w:start w:val="1"/>
      <w:numFmt w:val="bullet"/>
      <w:lvlText w:val="o"/>
      <w:lvlJc w:val="left"/>
      <w:pPr>
        <w:tabs>
          <w:tab w:val="num" w:pos="4320"/>
        </w:tabs>
        <w:ind w:left="4320" w:hanging="360"/>
      </w:pPr>
      <w:rPr>
        <w:rFonts w:ascii="Courier New" w:hAnsi="Courier New" w:cs="Courier New"/>
      </w:rPr>
    </w:lvl>
    <w:lvl w:ilvl="5" w:tplc="C2D84CC6">
      <w:start w:val="1"/>
      <w:numFmt w:val="bullet"/>
      <w:lvlText w:val=""/>
      <w:lvlJc w:val="left"/>
      <w:pPr>
        <w:tabs>
          <w:tab w:val="num" w:pos="5040"/>
        </w:tabs>
        <w:ind w:left="5040" w:hanging="360"/>
      </w:pPr>
      <w:rPr>
        <w:rFonts w:ascii="Wingdings" w:hAnsi="Wingdings"/>
      </w:rPr>
    </w:lvl>
    <w:lvl w:ilvl="6" w:tplc="E01C0DD6">
      <w:start w:val="1"/>
      <w:numFmt w:val="bullet"/>
      <w:lvlText w:val=""/>
      <w:lvlJc w:val="left"/>
      <w:pPr>
        <w:tabs>
          <w:tab w:val="num" w:pos="5760"/>
        </w:tabs>
        <w:ind w:left="5760" w:hanging="360"/>
      </w:pPr>
      <w:rPr>
        <w:rFonts w:ascii="Symbol" w:hAnsi="Symbol"/>
      </w:rPr>
    </w:lvl>
    <w:lvl w:ilvl="7" w:tplc="461AA99E">
      <w:start w:val="1"/>
      <w:numFmt w:val="bullet"/>
      <w:lvlText w:val="o"/>
      <w:lvlJc w:val="left"/>
      <w:pPr>
        <w:tabs>
          <w:tab w:val="num" w:pos="6480"/>
        </w:tabs>
        <w:ind w:left="6480" w:hanging="360"/>
      </w:pPr>
      <w:rPr>
        <w:rFonts w:ascii="Courier New" w:hAnsi="Courier New" w:cs="Courier New"/>
      </w:rPr>
    </w:lvl>
    <w:lvl w:ilvl="8" w:tplc="B7303218">
      <w:start w:val="1"/>
      <w:numFmt w:val="bullet"/>
      <w:lvlText w:val=""/>
      <w:lvlJc w:val="left"/>
      <w:pPr>
        <w:tabs>
          <w:tab w:val="num" w:pos="7200"/>
        </w:tabs>
        <w:ind w:left="7200" w:hanging="360"/>
      </w:pPr>
      <w:rPr>
        <w:rFonts w:ascii="Wingdings" w:hAnsi="Wingdings"/>
      </w:rPr>
    </w:lvl>
  </w:abstractNum>
  <w:abstractNum w:abstractNumId="7">
    <w:nsid w:val="29596F88"/>
    <w:multiLevelType w:val="hybridMultilevel"/>
    <w:tmpl w:val="1C0E9ED8"/>
    <w:lvl w:ilvl="0" w:tplc="72DCCED0">
      <w:start w:val="1"/>
      <w:numFmt w:val="bullet"/>
      <w:lvlText w:val=""/>
      <w:lvlJc w:val="left"/>
      <w:pPr>
        <w:tabs>
          <w:tab w:val="num" w:pos="2160"/>
        </w:tabs>
        <w:ind w:left="2160" w:hanging="360"/>
      </w:pPr>
      <w:rPr>
        <w:rFonts w:ascii="Symbol" w:hAnsi="Symbol"/>
      </w:rPr>
    </w:lvl>
    <w:lvl w:ilvl="1" w:tplc="8C7624B4">
      <w:start w:val="1"/>
      <w:numFmt w:val="bullet"/>
      <w:lvlText w:val=""/>
      <w:lvlJc w:val="left"/>
      <w:pPr>
        <w:tabs>
          <w:tab w:val="num" w:pos="1211"/>
        </w:tabs>
        <w:ind w:left="1211" w:hanging="360"/>
      </w:pPr>
      <w:rPr>
        <w:rFonts w:ascii="Symbol" w:hAnsi="Symbol"/>
      </w:rPr>
    </w:lvl>
    <w:lvl w:ilvl="2" w:tplc="935A8DA4">
      <w:start w:val="1"/>
      <w:numFmt w:val="bullet"/>
      <w:lvlText w:val=""/>
      <w:lvlJc w:val="left"/>
      <w:pPr>
        <w:tabs>
          <w:tab w:val="num" w:pos="2880"/>
        </w:tabs>
        <w:ind w:left="2880" w:hanging="360"/>
      </w:pPr>
      <w:rPr>
        <w:rFonts w:ascii="Wingdings" w:hAnsi="Wingdings"/>
      </w:rPr>
    </w:lvl>
    <w:lvl w:ilvl="3" w:tplc="632ABC28">
      <w:start w:val="1"/>
      <w:numFmt w:val="bullet"/>
      <w:lvlText w:val=""/>
      <w:lvlJc w:val="left"/>
      <w:pPr>
        <w:tabs>
          <w:tab w:val="num" w:pos="3600"/>
        </w:tabs>
        <w:ind w:left="3600" w:hanging="360"/>
      </w:pPr>
      <w:rPr>
        <w:rFonts w:ascii="Symbol" w:hAnsi="Symbol"/>
      </w:rPr>
    </w:lvl>
    <w:lvl w:ilvl="4" w:tplc="DA6C1658">
      <w:start w:val="1"/>
      <w:numFmt w:val="bullet"/>
      <w:lvlText w:val="o"/>
      <w:lvlJc w:val="left"/>
      <w:pPr>
        <w:tabs>
          <w:tab w:val="num" w:pos="4320"/>
        </w:tabs>
        <w:ind w:left="4320" w:hanging="360"/>
      </w:pPr>
      <w:rPr>
        <w:rFonts w:ascii="Courier New" w:hAnsi="Courier New" w:cs="Courier New"/>
      </w:rPr>
    </w:lvl>
    <w:lvl w:ilvl="5" w:tplc="9EE069A6">
      <w:start w:val="1"/>
      <w:numFmt w:val="bullet"/>
      <w:lvlText w:val=""/>
      <w:lvlJc w:val="left"/>
      <w:pPr>
        <w:tabs>
          <w:tab w:val="num" w:pos="5040"/>
        </w:tabs>
        <w:ind w:left="5040" w:hanging="360"/>
      </w:pPr>
      <w:rPr>
        <w:rFonts w:ascii="Wingdings" w:hAnsi="Wingdings"/>
      </w:rPr>
    </w:lvl>
    <w:lvl w:ilvl="6" w:tplc="96E2E3D4">
      <w:start w:val="1"/>
      <w:numFmt w:val="bullet"/>
      <w:lvlText w:val=""/>
      <w:lvlJc w:val="left"/>
      <w:pPr>
        <w:tabs>
          <w:tab w:val="num" w:pos="5760"/>
        </w:tabs>
        <w:ind w:left="5760" w:hanging="360"/>
      </w:pPr>
      <w:rPr>
        <w:rFonts w:ascii="Symbol" w:hAnsi="Symbol"/>
      </w:rPr>
    </w:lvl>
    <w:lvl w:ilvl="7" w:tplc="D97CEA0E">
      <w:start w:val="1"/>
      <w:numFmt w:val="bullet"/>
      <w:lvlText w:val="o"/>
      <w:lvlJc w:val="left"/>
      <w:pPr>
        <w:tabs>
          <w:tab w:val="num" w:pos="6480"/>
        </w:tabs>
        <w:ind w:left="6480" w:hanging="360"/>
      </w:pPr>
      <w:rPr>
        <w:rFonts w:ascii="Courier New" w:hAnsi="Courier New" w:cs="Courier New"/>
      </w:rPr>
    </w:lvl>
    <w:lvl w:ilvl="8" w:tplc="B56A21F0">
      <w:start w:val="1"/>
      <w:numFmt w:val="bullet"/>
      <w:lvlText w:val=""/>
      <w:lvlJc w:val="left"/>
      <w:pPr>
        <w:tabs>
          <w:tab w:val="num" w:pos="7200"/>
        </w:tabs>
        <w:ind w:left="7200" w:hanging="360"/>
      </w:pPr>
      <w:rPr>
        <w:rFonts w:ascii="Wingdings" w:hAnsi="Wingdings"/>
      </w:rPr>
    </w:lvl>
  </w:abstractNum>
  <w:abstractNum w:abstractNumId="8">
    <w:nsid w:val="2A1D657A"/>
    <w:multiLevelType w:val="hybridMultilevel"/>
    <w:tmpl w:val="7514E1F0"/>
    <w:lvl w:ilvl="0" w:tplc="582E30BA">
      <w:start w:val="1"/>
      <w:numFmt w:val="bullet"/>
      <w:lvlText w:val=""/>
      <w:lvlJc w:val="left"/>
      <w:pPr>
        <w:tabs>
          <w:tab w:val="num" w:pos="2160"/>
        </w:tabs>
        <w:ind w:left="2160" w:hanging="360"/>
      </w:pPr>
      <w:rPr>
        <w:rFonts w:ascii="Symbol" w:hAnsi="Symbol"/>
      </w:rPr>
    </w:lvl>
    <w:lvl w:ilvl="1" w:tplc="9FC253AE">
      <w:start w:val="1"/>
      <w:numFmt w:val="bullet"/>
      <w:lvlText w:val=""/>
      <w:lvlJc w:val="left"/>
      <w:pPr>
        <w:tabs>
          <w:tab w:val="num" w:pos="1080"/>
        </w:tabs>
        <w:ind w:left="1080" w:hanging="360"/>
      </w:pPr>
      <w:rPr>
        <w:rFonts w:ascii="Symbol" w:hAnsi="Symbol"/>
      </w:rPr>
    </w:lvl>
    <w:lvl w:ilvl="2" w:tplc="D18A54CA">
      <w:start w:val="1"/>
      <w:numFmt w:val="bullet"/>
      <w:lvlText w:val=""/>
      <w:lvlJc w:val="left"/>
      <w:pPr>
        <w:tabs>
          <w:tab w:val="num" w:pos="2880"/>
        </w:tabs>
        <w:ind w:left="2880" w:hanging="360"/>
      </w:pPr>
      <w:rPr>
        <w:rFonts w:ascii="Wingdings" w:hAnsi="Wingdings"/>
      </w:rPr>
    </w:lvl>
    <w:lvl w:ilvl="3" w:tplc="3A4E1F24">
      <w:start w:val="1"/>
      <w:numFmt w:val="bullet"/>
      <w:lvlText w:val=""/>
      <w:lvlJc w:val="left"/>
      <w:pPr>
        <w:tabs>
          <w:tab w:val="num" w:pos="3600"/>
        </w:tabs>
        <w:ind w:left="3600" w:hanging="360"/>
      </w:pPr>
      <w:rPr>
        <w:rFonts w:ascii="Symbol" w:hAnsi="Symbol"/>
      </w:rPr>
    </w:lvl>
    <w:lvl w:ilvl="4" w:tplc="0C162AC2">
      <w:start w:val="1"/>
      <w:numFmt w:val="bullet"/>
      <w:lvlText w:val="o"/>
      <w:lvlJc w:val="left"/>
      <w:pPr>
        <w:tabs>
          <w:tab w:val="num" w:pos="4320"/>
        </w:tabs>
        <w:ind w:left="4320" w:hanging="360"/>
      </w:pPr>
      <w:rPr>
        <w:rFonts w:ascii="Courier New" w:hAnsi="Courier New" w:cs="Courier New"/>
      </w:rPr>
    </w:lvl>
    <w:lvl w:ilvl="5" w:tplc="B5E6CA6C">
      <w:start w:val="1"/>
      <w:numFmt w:val="bullet"/>
      <w:lvlText w:val=""/>
      <w:lvlJc w:val="left"/>
      <w:pPr>
        <w:tabs>
          <w:tab w:val="num" w:pos="5040"/>
        </w:tabs>
        <w:ind w:left="5040" w:hanging="360"/>
      </w:pPr>
      <w:rPr>
        <w:rFonts w:ascii="Wingdings" w:hAnsi="Wingdings"/>
      </w:rPr>
    </w:lvl>
    <w:lvl w:ilvl="6" w:tplc="297E18C8">
      <w:start w:val="1"/>
      <w:numFmt w:val="bullet"/>
      <w:lvlText w:val=""/>
      <w:lvlJc w:val="left"/>
      <w:pPr>
        <w:tabs>
          <w:tab w:val="num" w:pos="5760"/>
        </w:tabs>
        <w:ind w:left="5760" w:hanging="360"/>
      </w:pPr>
      <w:rPr>
        <w:rFonts w:ascii="Symbol" w:hAnsi="Symbol"/>
      </w:rPr>
    </w:lvl>
    <w:lvl w:ilvl="7" w:tplc="1CD691D6">
      <w:start w:val="1"/>
      <w:numFmt w:val="bullet"/>
      <w:lvlText w:val="o"/>
      <w:lvlJc w:val="left"/>
      <w:pPr>
        <w:tabs>
          <w:tab w:val="num" w:pos="6480"/>
        </w:tabs>
        <w:ind w:left="6480" w:hanging="360"/>
      </w:pPr>
      <w:rPr>
        <w:rFonts w:ascii="Courier New" w:hAnsi="Courier New" w:cs="Courier New"/>
      </w:rPr>
    </w:lvl>
    <w:lvl w:ilvl="8" w:tplc="65E20FEC">
      <w:start w:val="1"/>
      <w:numFmt w:val="bullet"/>
      <w:lvlText w:val=""/>
      <w:lvlJc w:val="left"/>
      <w:pPr>
        <w:tabs>
          <w:tab w:val="num" w:pos="7200"/>
        </w:tabs>
        <w:ind w:left="7200" w:hanging="360"/>
      </w:pPr>
      <w:rPr>
        <w:rFonts w:ascii="Wingdings" w:hAnsi="Wingdings"/>
      </w:rPr>
    </w:lvl>
  </w:abstractNum>
  <w:abstractNum w:abstractNumId="9">
    <w:nsid w:val="2C3B13F7"/>
    <w:multiLevelType w:val="hybridMultilevel"/>
    <w:tmpl w:val="37A060AA"/>
    <w:lvl w:ilvl="0" w:tplc="B03EB004">
      <w:start w:val="1"/>
      <w:numFmt w:val="bullet"/>
      <w:lvlText w:val=""/>
      <w:lvlJc w:val="left"/>
      <w:pPr>
        <w:ind w:left="960" w:hanging="360"/>
      </w:pPr>
      <w:rPr>
        <w:rFonts w:ascii="Symbol" w:hAnsi="Symbol"/>
        <w:color w:val="000000"/>
      </w:rPr>
    </w:lvl>
    <w:lvl w:ilvl="1" w:tplc="2424056A">
      <w:start w:val="1"/>
      <w:numFmt w:val="bullet"/>
      <w:lvlText w:val="o"/>
      <w:lvlJc w:val="left"/>
      <w:pPr>
        <w:ind w:left="1680" w:hanging="360"/>
      </w:pPr>
      <w:rPr>
        <w:rFonts w:ascii="Courier New" w:hAnsi="Courier New" w:cs="Courier New"/>
      </w:rPr>
    </w:lvl>
    <w:lvl w:ilvl="2" w:tplc="184680C4">
      <w:start w:val="1"/>
      <w:numFmt w:val="bullet"/>
      <w:lvlText w:val=""/>
      <w:lvlJc w:val="left"/>
      <w:pPr>
        <w:ind w:left="2400" w:hanging="360"/>
      </w:pPr>
      <w:rPr>
        <w:rFonts w:ascii="Wingdings" w:hAnsi="Wingdings"/>
      </w:rPr>
    </w:lvl>
    <w:lvl w:ilvl="3" w:tplc="466AA0E4">
      <w:start w:val="1"/>
      <w:numFmt w:val="bullet"/>
      <w:lvlText w:val=""/>
      <w:lvlJc w:val="left"/>
      <w:pPr>
        <w:ind w:left="3120" w:hanging="360"/>
      </w:pPr>
      <w:rPr>
        <w:rFonts w:ascii="Symbol" w:hAnsi="Symbol"/>
      </w:rPr>
    </w:lvl>
    <w:lvl w:ilvl="4" w:tplc="E514D86A">
      <w:start w:val="1"/>
      <w:numFmt w:val="bullet"/>
      <w:lvlText w:val="o"/>
      <w:lvlJc w:val="left"/>
      <w:pPr>
        <w:ind w:left="3840" w:hanging="360"/>
      </w:pPr>
      <w:rPr>
        <w:rFonts w:ascii="Courier New" w:hAnsi="Courier New" w:cs="Courier New"/>
      </w:rPr>
    </w:lvl>
    <w:lvl w:ilvl="5" w:tplc="DE5851E4">
      <w:start w:val="1"/>
      <w:numFmt w:val="bullet"/>
      <w:lvlText w:val=""/>
      <w:lvlJc w:val="left"/>
      <w:pPr>
        <w:ind w:left="4560" w:hanging="360"/>
      </w:pPr>
      <w:rPr>
        <w:rFonts w:ascii="Wingdings" w:hAnsi="Wingdings"/>
      </w:rPr>
    </w:lvl>
    <w:lvl w:ilvl="6" w:tplc="EBC69EBE">
      <w:start w:val="1"/>
      <w:numFmt w:val="bullet"/>
      <w:lvlText w:val=""/>
      <w:lvlJc w:val="left"/>
      <w:pPr>
        <w:ind w:left="5280" w:hanging="360"/>
      </w:pPr>
      <w:rPr>
        <w:rFonts w:ascii="Symbol" w:hAnsi="Symbol"/>
      </w:rPr>
    </w:lvl>
    <w:lvl w:ilvl="7" w:tplc="716233DA">
      <w:start w:val="1"/>
      <w:numFmt w:val="bullet"/>
      <w:lvlText w:val="o"/>
      <w:lvlJc w:val="left"/>
      <w:pPr>
        <w:ind w:left="6000" w:hanging="360"/>
      </w:pPr>
      <w:rPr>
        <w:rFonts w:ascii="Courier New" w:hAnsi="Courier New" w:cs="Courier New"/>
      </w:rPr>
    </w:lvl>
    <w:lvl w:ilvl="8" w:tplc="849259EA">
      <w:start w:val="1"/>
      <w:numFmt w:val="bullet"/>
      <w:lvlText w:val=""/>
      <w:lvlJc w:val="left"/>
      <w:pPr>
        <w:ind w:left="6720" w:hanging="360"/>
      </w:pPr>
      <w:rPr>
        <w:rFonts w:ascii="Wingdings" w:hAnsi="Wingdings"/>
      </w:rPr>
    </w:lvl>
  </w:abstractNum>
  <w:abstractNum w:abstractNumId="10">
    <w:nsid w:val="328E41E3"/>
    <w:multiLevelType w:val="hybridMultilevel"/>
    <w:tmpl w:val="B82ABD0A"/>
    <w:lvl w:ilvl="0" w:tplc="D9A65E5E">
      <w:start w:val="1"/>
      <w:numFmt w:val="bullet"/>
      <w:lvlText w:val=""/>
      <w:lvlJc w:val="left"/>
      <w:pPr>
        <w:tabs>
          <w:tab w:val="num" w:pos="2160"/>
        </w:tabs>
        <w:ind w:left="2160" w:hanging="360"/>
      </w:pPr>
      <w:rPr>
        <w:rFonts w:ascii="Symbol" w:hAnsi="Symbol"/>
      </w:rPr>
    </w:lvl>
    <w:lvl w:ilvl="1" w:tplc="A75E3276">
      <w:start w:val="1"/>
      <w:numFmt w:val="bullet"/>
      <w:lvlText w:val=""/>
      <w:lvlJc w:val="left"/>
      <w:pPr>
        <w:tabs>
          <w:tab w:val="num" w:pos="1980"/>
        </w:tabs>
        <w:ind w:left="1980" w:hanging="360"/>
      </w:pPr>
      <w:rPr>
        <w:rFonts w:ascii="Symbol" w:hAnsi="Symbol"/>
      </w:rPr>
    </w:lvl>
    <w:lvl w:ilvl="2" w:tplc="47A29FC2">
      <w:start w:val="1"/>
      <w:numFmt w:val="bullet"/>
      <w:lvlText w:val=""/>
      <w:lvlJc w:val="left"/>
      <w:pPr>
        <w:tabs>
          <w:tab w:val="num" w:pos="2880"/>
        </w:tabs>
        <w:ind w:left="2880" w:hanging="360"/>
      </w:pPr>
      <w:rPr>
        <w:rFonts w:ascii="Wingdings" w:hAnsi="Wingdings"/>
      </w:rPr>
    </w:lvl>
    <w:lvl w:ilvl="3" w:tplc="6AFA7276">
      <w:start w:val="1"/>
      <w:numFmt w:val="bullet"/>
      <w:lvlText w:val=""/>
      <w:lvlJc w:val="left"/>
      <w:pPr>
        <w:tabs>
          <w:tab w:val="num" w:pos="3600"/>
        </w:tabs>
        <w:ind w:left="3600" w:hanging="360"/>
      </w:pPr>
      <w:rPr>
        <w:rFonts w:ascii="Symbol" w:hAnsi="Symbol"/>
      </w:rPr>
    </w:lvl>
    <w:lvl w:ilvl="4" w:tplc="98F8FF44">
      <w:start w:val="1"/>
      <w:numFmt w:val="bullet"/>
      <w:lvlText w:val="o"/>
      <w:lvlJc w:val="left"/>
      <w:pPr>
        <w:tabs>
          <w:tab w:val="num" w:pos="4320"/>
        </w:tabs>
        <w:ind w:left="4320" w:hanging="360"/>
      </w:pPr>
      <w:rPr>
        <w:rFonts w:ascii="Courier New" w:hAnsi="Courier New" w:cs="Courier New"/>
      </w:rPr>
    </w:lvl>
    <w:lvl w:ilvl="5" w:tplc="767A81C8">
      <w:start w:val="1"/>
      <w:numFmt w:val="bullet"/>
      <w:lvlText w:val=""/>
      <w:lvlJc w:val="left"/>
      <w:pPr>
        <w:tabs>
          <w:tab w:val="num" w:pos="5040"/>
        </w:tabs>
        <w:ind w:left="5040" w:hanging="360"/>
      </w:pPr>
      <w:rPr>
        <w:rFonts w:ascii="Wingdings" w:hAnsi="Wingdings"/>
      </w:rPr>
    </w:lvl>
    <w:lvl w:ilvl="6" w:tplc="3FC263D8">
      <w:start w:val="1"/>
      <w:numFmt w:val="bullet"/>
      <w:lvlText w:val=""/>
      <w:lvlJc w:val="left"/>
      <w:pPr>
        <w:tabs>
          <w:tab w:val="num" w:pos="5760"/>
        </w:tabs>
        <w:ind w:left="5760" w:hanging="360"/>
      </w:pPr>
      <w:rPr>
        <w:rFonts w:ascii="Symbol" w:hAnsi="Symbol"/>
      </w:rPr>
    </w:lvl>
    <w:lvl w:ilvl="7" w:tplc="C4E4048E">
      <w:start w:val="1"/>
      <w:numFmt w:val="bullet"/>
      <w:lvlText w:val="o"/>
      <w:lvlJc w:val="left"/>
      <w:pPr>
        <w:tabs>
          <w:tab w:val="num" w:pos="6480"/>
        </w:tabs>
        <w:ind w:left="6480" w:hanging="360"/>
      </w:pPr>
      <w:rPr>
        <w:rFonts w:ascii="Courier New" w:hAnsi="Courier New" w:cs="Courier New"/>
      </w:rPr>
    </w:lvl>
    <w:lvl w:ilvl="8" w:tplc="32D4552A">
      <w:start w:val="1"/>
      <w:numFmt w:val="bullet"/>
      <w:lvlText w:val=""/>
      <w:lvlJc w:val="left"/>
      <w:pPr>
        <w:tabs>
          <w:tab w:val="num" w:pos="7200"/>
        </w:tabs>
        <w:ind w:left="7200" w:hanging="360"/>
      </w:pPr>
      <w:rPr>
        <w:rFonts w:ascii="Wingdings" w:hAnsi="Wingdings"/>
      </w:rPr>
    </w:lvl>
  </w:abstractNum>
  <w:abstractNum w:abstractNumId="11">
    <w:nsid w:val="365640EB"/>
    <w:multiLevelType w:val="hybridMultilevel"/>
    <w:tmpl w:val="7B4A5AD0"/>
    <w:lvl w:ilvl="0" w:tplc="37728D9C">
      <w:start w:val="1"/>
      <w:numFmt w:val="bullet"/>
      <w:lvlText w:val=""/>
      <w:lvlJc w:val="left"/>
      <w:pPr>
        <w:tabs>
          <w:tab w:val="num" w:pos="2160"/>
        </w:tabs>
        <w:ind w:left="2160" w:hanging="360"/>
      </w:pPr>
      <w:rPr>
        <w:rFonts w:ascii="Symbol" w:hAnsi="Symbol"/>
      </w:rPr>
    </w:lvl>
    <w:lvl w:ilvl="1" w:tplc="0F72EE50">
      <w:start w:val="1"/>
      <w:numFmt w:val="bullet"/>
      <w:lvlText w:val=""/>
      <w:lvlJc w:val="left"/>
      <w:pPr>
        <w:tabs>
          <w:tab w:val="num" w:pos="1980"/>
        </w:tabs>
        <w:ind w:left="1980" w:hanging="360"/>
      </w:pPr>
      <w:rPr>
        <w:rFonts w:ascii="Symbol" w:hAnsi="Symbol"/>
      </w:rPr>
    </w:lvl>
    <w:lvl w:ilvl="2" w:tplc="0CF44776">
      <w:start w:val="1"/>
      <w:numFmt w:val="bullet"/>
      <w:lvlText w:val=""/>
      <w:lvlJc w:val="left"/>
      <w:pPr>
        <w:tabs>
          <w:tab w:val="num" w:pos="2880"/>
        </w:tabs>
        <w:ind w:left="2880" w:hanging="360"/>
      </w:pPr>
      <w:rPr>
        <w:rFonts w:ascii="Wingdings" w:hAnsi="Wingdings"/>
      </w:rPr>
    </w:lvl>
    <w:lvl w:ilvl="3" w:tplc="FE7EB782">
      <w:start w:val="1"/>
      <w:numFmt w:val="bullet"/>
      <w:lvlText w:val=""/>
      <w:lvlJc w:val="left"/>
      <w:pPr>
        <w:tabs>
          <w:tab w:val="num" w:pos="3600"/>
        </w:tabs>
        <w:ind w:left="3600" w:hanging="360"/>
      </w:pPr>
      <w:rPr>
        <w:rFonts w:ascii="Symbol" w:hAnsi="Symbol"/>
      </w:rPr>
    </w:lvl>
    <w:lvl w:ilvl="4" w:tplc="654A5CEA">
      <w:start w:val="1"/>
      <w:numFmt w:val="bullet"/>
      <w:lvlText w:val="o"/>
      <w:lvlJc w:val="left"/>
      <w:pPr>
        <w:tabs>
          <w:tab w:val="num" w:pos="4320"/>
        </w:tabs>
        <w:ind w:left="4320" w:hanging="360"/>
      </w:pPr>
      <w:rPr>
        <w:rFonts w:ascii="Courier New" w:hAnsi="Courier New" w:cs="Courier New"/>
      </w:rPr>
    </w:lvl>
    <w:lvl w:ilvl="5" w:tplc="FF78572E">
      <w:start w:val="1"/>
      <w:numFmt w:val="bullet"/>
      <w:lvlText w:val=""/>
      <w:lvlJc w:val="left"/>
      <w:pPr>
        <w:tabs>
          <w:tab w:val="num" w:pos="5040"/>
        </w:tabs>
        <w:ind w:left="5040" w:hanging="360"/>
      </w:pPr>
      <w:rPr>
        <w:rFonts w:ascii="Wingdings" w:hAnsi="Wingdings"/>
      </w:rPr>
    </w:lvl>
    <w:lvl w:ilvl="6" w:tplc="197C26EA">
      <w:start w:val="1"/>
      <w:numFmt w:val="bullet"/>
      <w:lvlText w:val=""/>
      <w:lvlJc w:val="left"/>
      <w:pPr>
        <w:tabs>
          <w:tab w:val="num" w:pos="5760"/>
        </w:tabs>
        <w:ind w:left="5760" w:hanging="360"/>
      </w:pPr>
      <w:rPr>
        <w:rFonts w:ascii="Symbol" w:hAnsi="Symbol"/>
      </w:rPr>
    </w:lvl>
    <w:lvl w:ilvl="7" w:tplc="5062360E">
      <w:start w:val="1"/>
      <w:numFmt w:val="bullet"/>
      <w:lvlText w:val="o"/>
      <w:lvlJc w:val="left"/>
      <w:pPr>
        <w:tabs>
          <w:tab w:val="num" w:pos="6480"/>
        </w:tabs>
        <w:ind w:left="6480" w:hanging="360"/>
      </w:pPr>
      <w:rPr>
        <w:rFonts w:ascii="Courier New" w:hAnsi="Courier New" w:cs="Courier New"/>
      </w:rPr>
    </w:lvl>
    <w:lvl w:ilvl="8" w:tplc="29B2F60A">
      <w:start w:val="1"/>
      <w:numFmt w:val="bullet"/>
      <w:lvlText w:val=""/>
      <w:lvlJc w:val="left"/>
      <w:pPr>
        <w:tabs>
          <w:tab w:val="num" w:pos="7200"/>
        </w:tabs>
        <w:ind w:left="7200" w:hanging="360"/>
      </w:pPr>
      <w:rPr>
        <w:rFonts w:ascii="Wingdings" w:hAnsi="Wingdings"/>
      </w:rPr>
    </w:lvl>
  </w:abstractNum>
  <w:abstractNum w:abstractNumId="12">
    <w:nsid w:val="37671703"/>
    <w:multiLevelType w:val="hybridMultilevel"/>
    <w:tmpl w:val="7E6C6ACA"/>
    <w:lvl w:ilvl="0" w:tplc="2AB47FCE">
      <w:numFmt w:val="bullet"/>
      <w:lvlText w:val="*"/>
      <w:lvlJc w:val="left"/>
    </w:lvl>
    <w:lvl w:ilvl="1" w:tplc="A978DC8A">
      <w:start w:val="1"/>
      <w:numFmt w:val="bullet"/>
      <w:lvlText w:val="o"/>
      <w:lvlJc w:val="left"/>
      <w:pPr>
        <w:ind w:left="1440" w:hanging="360"/>
      </w:pPr>
      <w:rPr>
        <w:rFonts w:ascii="Courier New" w:eastAsia="Courier New" w:hAnsi="Courier New" w:cs="Courier New" w:hint="default"/>
      </w:rPr>
    </w:lvl>
    <w:lvl w:ilvl="2" w:tplc="13921712">
      <w:start w:val="1"/>
      <w:numFmt w:val="bullet"/>
      <w:lvlText w:val="§"/>
      <w:lvlJc w:val="left"/>
      <w:pPr>
        <w:ind w:left="2160" w:hanging="360"/>
      </w:pPr>
      <w:rPr>
        <w:rFonts w:ascii="Wingdings" w:eastAsia="Wingdings" w:hAnsi="Wingdings" w:cs="Wingdings" w:hint="default"/>
      </w:rPr>
    </w:lvl>
    <w:lvl w:ilvl="3" w:tplc="6610CB78">
      <w:start w:val="1"/>
      <w:numFmt w:val="bullet"/>
      <w:lvlText w:val="·"/>
      <w:lvlJc w:val="left"/>
      <w:pPr>
        <w:ind w:left="2880" w:hanging="360"/>
      </w:pPr>
      <w:rPr>
        <w:rFonts w:ascii="Symbol" w:eastAsia="Symbol" w:hAnsi="Symbol" w:cs="Symbol" w:hint="default"/>
      </w:rPr>
    </w:lvl>
    <w:lvl w:ilvl="4" w:tplc="3D3A490A">
      <w:start w:val="1"/>
      <w:numFmt w:val="bullet"/>
      <w:lvlText w:val="o"/>
      <w:lvlJc w:val="left"/>
      <w:pPr>
        <w:ind w:left="3600" w:hanging="360"/>
      </w:pPr>
      <w:rPr>
        <w:rFonts w:ascii="Courier New" w:eastAsia="Courier New" w:hAnsi="Courier New" w:cs="Courier New" w:hint="default"/>
      </w:rPr>
    </w:lvl>
    <w:lvl w:ilvl="5" w:tplc="8FC4CFA6">
      <w:start w:val="1"/>
      <w:numFmt w:val="bullet"/>
      <w:lvlText w:val="§"/>
      <w:lvlJc w:val="left"/>
      <w:pPr>
        <w:ind w:left="4320" w:hanging="360"/>
      </w:pPr>
      <w:rPr>
        <w:rFonts w:ascii="Wingdings" w:eastAsia="Wingdings" w:hAnsi="Wingdings" w:cs="Wingdings" w:hint="default"/>
      </w:rPr>
    </w:lvl>
    <w:lvl w:ilvl="6" w:tplc="C7F81C76">
      <w:start w:val="1"/>
      <w:numFmt w:val="bullet"/>
      <w:lvlText w:val="·"/>
      <w:lvlJc w:val="left"/>
      <w:pPr>
        <w:ind w:left="5040" w:hanging="360"/>
      </w:pPr>
      <w:rPr>
        <w:rFonts w:ascii="Symbol" w:eastAsia="Symbol" w:hAnsi="Symbol" w:cs="Symbol" w:hint="default"/>
      </w:rPr>
    </w:lvl>
    <w:lvl w:ilvl="7" w:tplc="62BAD95E">
      <w:start w:val="1"/>
      <w:numFmt w:val="bullet"/>
      <w:lvlText w:val="o"/>
      <w:lvlJc w:val="left"/>
      <w:pPr>
        <w:ind w:left="5760" w:hanging="360"/>
      </w:pPr>
      <w:rPr>
        <w:rFonts w:ascii="Courier New" w:eastAsia="Courier New" w:hAnsi="Courier New" w:cs="Courier New" w:hint="default"/>
      </w:rPr>
    </w:lvl>
    <w:lvl w:ilvl="8" w:tplc="6EA41E6A">
      <w:start w:val="1"/>
      <w:numFmt w:val="bullet"/>
      <w:lvlText w:val="§"/>
      <w:lvlJc w:val="left"/>
      <w:pPr>
        <w:ind w:left="6480" w:hanging="360"/>
      </w:pPr>
      <w:rPr>
        <w:rFonts w:ascii="Wingdings" w:eastAsia="Wingdings" w:hAnsi="Wingdings" w:cs="Wingdings" w:hint="default"/>
      </w:rPr>
    </w:lvl>
  </w:abstractNum>
  <w:abstractNum w:abstractNumId="13">
    <w:nsid w:val="395C2DD5"/>
    <w:multiLevelType w:val="hybridMultilevel"/>
    <w:tmpl w:val="224AB948"/>
    <w:lvl w:ilvl="0" w:tplc="7538864E">
      <w:start w:val="1"/>
      <w:numFmt w:val="bullet"/>
      <w:lvlText w:val=""/>
      <w:lvlJc w:val="left"/>
      <w:pPr>
        <w:tabs>
          <w:tab w:val="num" w:pos="2160"/>
        </w:tabs>
        <w:ind w:left="2160" w:hanging="360"/>
      </w:pPr>
      <w:rPr>
        <w:rFonts w:ascii="Symbol" w:hAnsi="Symbol"/>
      </w:rPr>
    </w:lvl>
    <w:lvl w:ilvl="1" w:tplc="C340229C">
      <w:start w:val="1"/>
      <w:numFmt w:val="bullet"/>
      <w:lvlText w:val=""/>
      <w:lvlJc w:val="left"/>
      <w:pPr>
        <w:tabs>
          <w:tab w:val="num" w:pos="1070"/>
        </w:tabs>
        <w:ind w:left="1070" w:hanging="360"/>
      </w:pPr>
      <w:rPr>
        <w:rFonts w:ascii="Symbol" w:hAnsi="Symbol"/>
      </w:rPr>
    </w:lvl>
    <w:lvl w:ilvl="2" w:tplc="15E0B2BA">
      <w:start w:val="1"/>
      <w:numFmt w:val="bullet"/>
      <w:lvlText w:val=""/>
      <w:lvlJc w:val="left"/>
      <w:pPr>
        <w:tabs>
          <w:tab w:val="num" w:pos="2880"/>
        </w:tabs>
        <w:ind w:left="2880" w:hanging="360"/>
      </w:pPr>
      <w:rPr>
        <w:rFonts w:ascii="Wingdings" w:hAnsi="Wingdings"/>
      </w:rPr>
    </w:lvl>
    <w:lvl w:ilvl="3" w:tplc="FE406766">
      <w:start w:val="1"/>
      <w:numFmt w:val="bullet"/>
      <w:lvlText w:val=""/>
      <w:lvlJc w:val="left"/>
      <w:pPr>
        <w:tabs>
          <w:tab w:val="num" w:pos="3600"/>
        </w:tabs>
        <w:ind w:left="3600" w:hanging="360"/>
      </w:pPr>
      <w:rPr>
        <w:rFonts w:ascii="Symbol" w:hAnsi="Symbol"/>
      </w:rPr>
    </w:lvl>
    <w:lvl w:ilvl="4" w:tplc="2D428D9E">
      <w:start w:val="1"/>
      <w:numFmt w:val="bullet"/>
      <w:lvlText w:val="o"/>
      <w:lvlJc w:val="left"/>
      <w:pPr>
        <w:tabs>
          <w:tab w:val="num" w:pos="4320"/>
        </w:tabs>
        <w:ind w:left="4320" w:hanging="360"/>
      </w:pPr>
      <w:rPr>
        <w:rFonts w:ascii="Courier New" w:hAnsi="Courier New" w:cs="Courier New"/>
      </w:rPr>
    </w:lvl>
    <w:lvl w:ilvl="5" w:tplc="8B1EAA64">
      <w:start w:val="1"/>
      <w:numFmt w:val="bullet"/>
      <w:lvlText w:val=""/>
      <w:lvlJc w:val="left"/>
      <w:pPr>
        <w:tabs>
          <w:tab w:val="num" w:pos="5040"/>
        </w:tabs>
        <w:ind w:left="5040" w:hanging="360"/>
      </w:pPr>
      <w:rPr>
        <w:rFonts w:ascii="Wingdings" w:hAnsi="Wingdings"/>
      </w:rPr>
    </w:lvl>
    <w:lvl w:ilvl="6" w:tplc="5A9A456A">
      <w:start w:val="1"/>
      <w:numFmt w:val="bullet"/>
      <w:lvlText w:val=""/>
      <w:lvlJc w:val="left"/>
      <w:pPr>
        <w:tabs>
          <w:tab w:val="num" w:pos="5760"/>
        </w:tabs>
        <w:ind w:left="5760" w:hanging="360"/>
      </w:pPr>
      <w:rPr>
        <w:rFonts w:ascii="Symbol" w:hAnsi="Symbol"/>
      </w:rPr>
    </w:lvl>
    <w:lvl w:ilvl="7" w:tplc="6E509248">
      <w:start w:val="1"/>
      <w:numFmt w:val="bullet"/>
      <w:lvlText w:val="o"/>
      <w:lvlJc w:val="left"/>
      <w:pPr>
        <w:tabs>
          <w:tab w:val="num" w:pos="6480"/>
        </w:tabs>
        <w:ind w:left="6480" w:hanging="360"/>
      </w:pPr>
      <w:rPr>
        <w:rFonts w:ascii="Courier New" w:hAnsi="Courier New" w:cs="Courier New"/>
      </w:rPr>
    </w:lvl>
    <w:lvl w:ilvl="8" w:tplc="5E488C56">
      <w:start w:val="1"/>
      <w:numFmt w:val="bullet"/>
      <w:lvlText w:val=""/>
      <w:lvlJc w:val="left"/>
      <w:pPr>
        <w:tabs>
          <w:tab w:val="num" w:pos="7200"/>
        </w:tabs>
        <w:ind w:left="7200" w:hanging="360"/>
      </w:pPr>
      <w:rPr>
        <w:rFonts w:ascii="Wingdings" w:hAnsi="Wingdings"/>
      </w:rPr>
    </w:lvl>
  </w:abstractNum>
  <w:abstractNum w:abstractNumId="14">
    <w:nsid w:val="3B212AA0"/>
    <w:multiLevelType w:val="hybridMultilevel"/>
    <w:tmpl w:val="EEFE2ABC"/>
    <w:lvl w:ilvl="0" w:tplc="C0C82D44">
      <w:start w:val="1"/>
      <w:numFmt w:val="bullet"/>
      <w:lvlText w:val=""/>
      <w:lvlJc w:val="left"/>
      <w:pPr>
        <w:tabs>
          <w:tab w:val="num" w:pos="1260"/>
        </w:tabs>
        <w:ind w:left="1260" w:hanging="360"/>
      </w:pPr>
      <w:rPr>
        <w:rFonts w:ascii="Symbol" w:hAnsi="Symbol"/>
      </w:rPr>
    </w:lvl>
    <w:lvl w:ilvl="1" w:tplc="DFB01268">
      <w:start w:val="1"/>
      <w:numFmt w:val="bullet"/>
      <w:lvlText w:val=""/>
      <w:lvlJc w:val="left"/>
      <w:pPr>
        <w:tabs>
          <w:tab w:val="num" w:pos="1980"/>
        </w:tabs>
        <w:ind w:left="1980" w:hanging="360"/>
      </w:pPr>
      <w:rPr>
        <w:rFonts w:ascii="Symbol" w:hAnsi="Symbol"/>
      </w:rPr>
    </w:lvl>
    <w:lvl w:ilvl="2" w:tplc="83946436">
      <w:start w:val="1"/>
      <w:numFmt w:val="bullet"/>
      <w:lvlText w:val=""/>
      <w:lvlJc w:val="left"/>
      <w:pPr>
        <w:tabs>
          <w:tab w:val="num" w:pos="2700"/>
        </w:tabs>
        <w:ind w:left="2700" w:hanging="360"/>
      </w:pPr>
      <w:rPr>
        <w:rFonts w:ascii="Wingdings" w:hAnsi="Wingdings"/>
      </w:rPr>
    </w:lvl>
    <w:lvl w:ilvl="3" w:tplc="E67CC240">
      <w:start w:val="1"/>
      <w:numFmt w:val="bullet"/>
      <w:lvlText w:val=""/>
      <w:lvlJc w:val="left"/>
      <w:pPr>
        <w:tabs>
          <w:tab w:val="num" w:pos="3420"/>
        </w:tabs>
        <w:ind w:left="3420" w:hanging="360"/>
      </w:pPr>
      <w:rPr>
        <w:rFonts w:ascii="Symbol" w:hAnsi="Symbol"/>
      </w:rPr>
    </w:lvl>
    <w:lvl w:ilvl="4" w:tplc="83C8042A">
      <w:start w:val="1"/>
      <w:numFmt w:val="bullet"/>
      <w:lvlText w:val="o"/>
      <w:lvlJc w:val="left"/>
      <w:pPr>
        <w:tabs>
          <w:tab w:val="num" w:pos="4140"/>
        </w:tabs>
        <w:ind w:left="4140" w:hanging="360"/>
      </w:pPr>
      <w:rPr>
        <w:rFonts w:ascii="Courier New" w:hAnsi="Courier New" w:cs="Courier New"/>
      </w:rPr>
    </w:lvl>
    <w:lvl w:ilvl="5" w:tplc="FFBA18E0">
      <w:start w:val="1"/>
      <w:numFmt w:val="bullet"/>
      <w:lvlText w:val=""/>
      <w:lvlJc w:val="left"/>
      <w:pPr>
        <w:tabs>
          <w:tab w:val="num" w:pos="4860"/>
        </w:tabs>
        <w:ind w:left="4860" w:hanging="360"/>
      </w:pPr>
      <w:rPr>
        <w:rFonts w:ascii="Wingdings" w:hAnsi="Wingdings"/>
      </w:rPr>
    </w:lvl>
    <w:lvl w:ilvl="6" w:tplc="96B6525C">
      <w:start w:val="1"/>
      <w:numFmt w:val="bullet"/>
      <w:lvlText w:val=""/>
      <w:lvlJc w:val="left"/>
      <w:pPr>
        <w:tabs>
          <w:tab w:val="num" w:pos="5580"/>
        </w:tabs>
        <w:ind w:left="5580" w:hanging="360"/>
      </w:pPr>
      <w:rPr>
        <w:rFonts w:ascii="Symbol" w:hAnsi="Symbol"/>
      </w:rPr>
    </w:lvl>
    <w:lvl w:ilvl="7" w:tplc="17C653EC">
      <w:start w:val="1"/>
      <w:numFmt w:val="bullet"/>
      <w:lvlText w:val="o"/>
      <w:lvlJc w:val="left"/>
      <w:pPr>
        <w:tabs>
          <w:tab w:val="num" w:pos="6300"/>
        </w:tabs>
        <w:ind w:left="6300" w:hanging="360"/>
      </w:pPr>
      <w:rPr>
        <w:rFonts w:ascii="Courier New" w:hAnsi="Courier New" w:cs="Courier New"/>
      </w:rPr>
    </w:lvl>
    <w:lvl w:ilvl="8" w:tplc="F6940CDE">
      <w:start w:val="1"/>
      <w:numFmt w:val="bullet"/>
      <w:lvlText w:val=""/>
      <w:lvlJc w:val="left"/>
      <w:pPr>
        <w:tabs>
          <w:tab w:val="num" w:pos="7020"/>
        </w:tabs>
        <w:ind w:left="7020" w:hanging="360"/>
      </w:pPr>
      <w:rPr>
        <w:rFonts w:ascii="Wingdings" w:hAnsi="Wingdings"/>
      </w:rPr>
    </w:lvl>
  </w:abstractNum>
  <w:abstractNum w:abstractNumId="15">
    <w:nsid w:val="635A2E5C"/>
    <w:multiLevelType w:val="hybridMultilevel"/>
    <w:tmpl w:val="92925B18"/>
    <w:lvl w:ilvl="0" w:tplc="2A7896A0">
      <w:start w:val="1"/>
      <w:numFmt w:val="decimal"/>
      <w:lvlText w:val="%1."/>
      <w:lvlJc w:val="left"/>
      <w:pPr>
        <w:ind w:left="2861" w:hanging="450"/>
      </w:pPr>
    </w:lvl>
    <w:lvl w:ilvl="1" w:tplc="E4D8C552">
      <w:numFmt w:val="none"/>
      <w:lvlText w:val=""/>
      <w:lvlJc w:val="left"/>
      <w:pPr>
        <w:tabs>
          <w:tab w:val="num" w:pos="360"/>
        </w:tabs>
      </w:pPr>
    </w:lvl>
    <w:lvl w:ilvl="2" w:tplc="81840642">
      <w:numFmt w:val="none"/>
      <w:lvlText w:val=""/>
      <w:lvlJc w:val="left"/>
      <w:pPr>
        <w:tabs>
          <w:tab w:val="num" w:pos="360"/>
        </w:tabs>
      </w:pPr>
    </w:lvl>
    <w:lvl w:ilvl="3" w:tplc="7D328022">
      <w:numFmt w:val="none"/>
      <w:lvlText w:val=""/>
      <w:lvlJc w:val="left"/>
      <w:pPr>
        <w:tabs>
          <w:tab w:val="num" w:pos="360"/>
        </w:tabs>
      </w:pPr>
    </w:lvl>
    <w:lvl w:ilvl="4" w:tplc="2294F4AE">
      <w:numFmt w:val="none"/>
      <w:lvlText w:val=""/>
      <w:lvlJc w:val="left"/>
      <w:pPr>
        <w:tabs>
          <w:tab w:val="num" w:pos="360"/>
        </w:tabs>
      </w:pPr>
    </w:lvl>
    <w:lvl w:ilvl="5" w:tplc="390CE3A4">
      <w:numFmt w:val="none"/>
      <w:lvlText w:val=""/>
      <w:lvlJc w:val="left"/>
      <w:pPr>
        <w:tabs>
          <w:tab w:val="num" w:pos="360"/>
        </w:tabs>
      </w:pPr>
    </w:lvl>
    <w:lvl w:ilvl="6" w:tplc="C2BC3734">
      <w:numFmt w:val="none"/>
      <w:lvlText w:val=""/>
      <w:lvlJc w:val="left"/>
      <w:pPr>
        <w:tabs>
          <w:tab w:val="num" w:pos="360"/>
        </w:tabs>
      </w:pPr>
    </w:lvl>
    <w:lvl w:ilvl="7" w:tplc="26504788">
      <w:numFmt w:val="none"/>
      <w:lvlText w:val=""/>
      <w:lvlJc w:val="left"/>
      <w:pPr>
        <w:tabs>
          <w:tab w:val="num" w:pos="360"/>
        </w:tabs>
      </w:pPr>
    </w:lvl>
    <w:lvl w:ilvl="8" w:tplc="84204790">
      <w:numFmt w:val="none"/>
      <w:lvlText w:val=""/>
      <w:lvlJc w:val="left"/>
      <w:pPr>
        <w:tabs>
          <w:tab w:val="num" w:pos="360"/>
        </w:tabs>
      </w:pPr>
    </w:lvl>
  </w:abstractNum>
  <w:abstractNum w:abstractNumId="16">
    <w:nsid w:val="64A14D08"/>
    <w:multiLevelType w:val="hybridMultilevel"/>
    <w:tmpl w:val="CA44454E"/>
    <w:lvl w:ilvl="0" w:tplc="4A32E606">
      <w:start w:val="1"/>
      <w:numFmt w:val="decimal"/>
      <w:lvlText w:val="%1."/>
      <w:lvlJc w:val="left"/>
      <w:pPr>
        <w:tabs>
          <w:tab w:val="num" w:pos="630"/>
        </w:tabs>
        <w:ind w:left="630" w:hanging="630"/>
      </w:pPr>
    </w:lvl>
    <w:lvl w:ilvl="1" w:tplc="2EA2556C">
      <w:numFmt w:val="none"/>
      <w:lvlText w:val=""/>
      <w:lvlJc w:val="left"/>
      <w:pPr>
        <w:tabs>
          <w:tab w:val="num" w:pos="360"/>
        </w:tabs>
      </w:pPr>
    </w:lvl>
    <w:lvl w:ilvl="2" w:tplc="8990DCD4">
      <w:numFmt w:val="none"/>
      <w:lvlText w:val=""/>
      <w:lvlJc w:val="left"/>
      <w:pPr>
        <w:tabs>
          <w:tab w:val="num" w:pos="360"/>
        </w:tabs>
      </w:pPr>
    </w:lvl>
    <w:lvl w:ilvl="3" w:tplc="4B5A4F6C">
      <w:numFmt w:val="none"/>
      <w:lvlText w:val=""/>
      <w:lvlJc w:val="left"/>
      <w:pPr>
        <w:tabs>
          <w:tab w:val="num" w:pos="360"/>
        </w:tabs>
      </w:pPr>
    </w:lvl>
    <w:lvl w:ilvl="4" w:tplc="3416BF22">
      <w:numFmt w:val="none"/>
      <w:lvlText w:val=""/>
      <w:lvlJc w:val="left"/>
      <w:pPr>
        <w:tabs>
          <w:tab w:val="num" w:pos="360"/>
        </w:tabs>
      </w:pPr>
    </w:lvl>
    <w:lvl w:ilvl="5" w:tplc="FE1E9218">
      <w:numFmt w:val="none"/>
      <w:lvlText w:val=""/>
      <w:lvlJc w:val="left"/>
      <w:pPr>
        <w:tabs>
          <w:tab w:val="num" w:pos="360"/>
        </w:tabs>
      </w:pPr>
    </w:lvl>
    <w:lvl w:ilvl="6" w:tplc="1DA0D174">
      <w:numFmt w:val="none"/>
      <w:lvlText w:val=""/>
      <w:lvlJc w:val="left"/>
      <w:pPr>
        <w:tabs>
          <w:tab w:val="num" w:pos="360"/>
        </w:tabs>
      </w:pPr>
    </w:lvl>
    <w:lvl w:ilvl="7" w:tplc="09BCC99A">
      <w:numFmt w:val="none"/>
      <w:lvlText w:val=""/>
      <w:lvlJc w:val="left"/>
      <w:pPr>
        <w:tabs>
          <w:tab w:val="num" w:pos="360"/>
        </w:tabs>
      </w:pPr>
    </w:lvl>
    <w:lvl w:ilvl="8" w:tplc="9710E6EE">
      <w:numFmt w:val="none"/>
      <w:lvlText w:val=""/>
      <w:lvlJc w:val="left"/>
      <w:pPr>
        <w:tabs>
          <w:tab w:val="num" w:pos="360"/>
        </w:tabs>
      </w:pPr>
    </w:lvl>
  </w:abstractNum>
  <w:abstractNum w:abstractNumId="17">
    <w:nsid w:val="696E641C"/>
    <w:multiLevelType w:val="hybridMultilevel"/>
    <w:tmpl w:val="91BC64B8"/>
    <w:lvl w:ilvl="0" w:tplc="81FADFDA">
      <w:start w:val="2"/>
      <w:numFmt w:val="bullet"/>
      <w:lvlText w:val="-"/>
      <w:lvlJc w:val="left"/>
      <w:pPr>
        <w:ind w:left="1485" w:hanging="360"/>
      </w:pPr>
      <w:rPr>
        <w:rFonts w:ascii="Times New Roman" w:eastAsia="Times New Roman" w:hAnsi="Times New Roman" w:cs="Times New Roman"/>
      </w:rPr>
    </w:lvl>
    <w:lvl w:ilvl="1" w:tplc="5FAE0510">
      <w:start w:val="1"/>
      <w:numFmt w:val="bullet"/>
      <w:lvlText w:val="o"/>
      <w:lvlJc w:val="left"/>
      <w:pPr>
        <w:ind w:left="2205" w:hanging="360"/>
      </w:pPr>
      <w:rPr>
        <w:rFonts w:ascii="Courier New" w:hAnsi="Courier New" w:cs="Courier New"/>
      </w:rPr>
    </w:lvl>
    <w:lvl w:ilvl="2" w:tplc="B536639A">
      <w:start w:val="1"/>
      <w:numFmt w:val="bullet"/>
      <w:lvlText w:val=""/>
      <w:lvlJc w:val="left"/>
      <w:pPr>
        <w:ind w:left="2925" w:hanging="360"/>
      </w:pPr>
      <w:rPr>
        <w:rFonts w:ascii="Wingdings" w:hAnsi="Wingdings"/>
      </w:rPr>
    </w:lvl>
    <w:lvl w:ilvl="3" w:tplc="781A0230">
      <w:start w:val="1"/>
      <w:numFmt w:val="bullet"/>
      <w:lvlText w:val=""/>
      <w:lvlJc w:val="left"/>
      <w:pPr>
        <w:ind w:left="3645" w:hanging="360"/>
      </w:pPr>
      <w:rPr>
        <w:rFonts w:ascii="Symbol" w:hAnsi="Symbol"/>
      </w:rPr>
    </w:lvl>
    <w:lvl w:ilvl="4" w:tplc="4842A1D0">
      <w:start w:val="1"/>
      <w:numFmt w:val="bullet"/>
      <w:lvlText w:val="o"/>
      <w:lvlJc w:val="left"/>
      <w:pPr>
        <w:ind w:left="4365" w:hanging="360"/>
      </w:pPr>
      <w:rPr>
        <w:rFonts w:ascii="Courier New" w:hAnsi="Courier New" w:cs="Courier New"/>
      </w:rPr>
    </w:lvl>
    <w:lvl w:ilvl="5" w:tplc="25BC13A4">
      <w:start w:val="1"/>
      <w:numFmt w:val="bullet"/>
      <w:lvlText w:val=""/>
      <w:lvlJc w:val="left"/>
      <w:pPr>
        <w:ind w:left="5085" w:hanging="360"/>
      </w:pPr>
      <w:rPr>
        <w:rFonts w:ascii="Wingdings" w:hAnsi="Wingdings"/>
      </w:rPr>
    </w:lvl>
    <w:lvl w:ilvl="6" w:tplc="CB983126">
      <w:start w:val="1"/>
      <w:numFmt w:val="bullet"/>
      <w:lvlText w:val=""/>
      <w:lvlJc w:val="left"/>
      <w:pPr>
        <w:ind w:left="5805" w:hanging="360"/>
      </w:pPr>
      <w:rPr>
        <w:rFonts w:ascii="Symbol" w:hAnsi="Symbol"/>
      </w:rPr>
    </w:lvl>
    <w:lvl w:ilvl="7" w:tplc="D5F497C6">
      <w:start w:val="1"/>
      <w:numFmt w:val="bullet"/>
      <w:lvlText w:val="o"/>
      <w:lvlJc w:val="left"/>
      <w:pPr>
        <w:ind w:left="6525" w:hanging="360"/>
      </w:pPr>
      <w:rPr>
        <w:rFonts w:ascii="Courier New" w:hAnsi="Courier New" w:cs="Courier New"/>
      </w:rPr>
    </w:lvl>
    <w:lvl w:ilvl="8" w:tplc="2716C658">
      <w:start w:val="1"/>
      <w:numFmt w:val="bullet"/>
      <w:lvlText w:val=""/>
      <w:lvlJc w:val="left"/>
      <w:pPr>
        <w:ind w:left="7245" w:hanging="360"/>
      </w:pPr>
      <w:rPr>
        <w:rFonts w:ascii="Wingdings" w:hAnsi="Wingdings"/>
      </w:rPr>
    </w:lvl>
  </w:abstractNum>
  <w:abstractNum w:abstractNumId="18">
    <w:nsid w:val="69A51EC8"/>
    <w:multiLevelType w:val="hybridMultilevel"/>
    <w:tmpl w:val="21702458"/>
    <w:lvl w:ilvl="0" w:tplc="95D82672">
      <w:start w:val="1"/>
      <w:numFmt w:val="bullet"/>
      <w:lvlText w:val=""/>
      <w:lvlJc w:val="left"/>
      <w:pPr>
        <w:tabs>
          <w:tab w:val="num" w:pos="2160"/>
        </w:tabs>
        <w:ind w:left="2160" w:hanging="360"/>
      </w:pPr>
      <w:rPr>
        <w:rFonts w:ascii="Symbol" w:hAnsi="Symbol"/>
      </w:rPr>
    </w:lvl>
    <w:lvl w:ilvl="1" w:tplc="38FECC5A">
      <w:start w:val="1"/>
      <w:numFmt w:val="bullet"/>
      <w:lvlText w:val=""/>
      <w:lvlJc w:val="left"/>
      <w:pPr>
        <w:tabs>
          <w:tab w:val="num" w:pos="1260"/>
        </w:tabs>
        <w:ind w:left="1260" w:hanging="360"/>
      </w:pPr>
      <w:rPr>
        <w:rFonts w:ascii="Symbol" w:hAnsi="Symbol"/>
      </w:rPr>
    </w:lvl>
    <w:lvl w:ilvl="2" w:tplc="45321908">
      <w:start w:val="1"/>
      <w:numFmt w:val="bullet"/>
      <w:lvlText w:val=""/>
      <w:lvlJc w:val="left"/>
      <w:pPr>
        <w:tabs>
          <w:tab w:val="num" w:pos="2880"/>
        </w:tabs>
        <w:ind w:left="2880" w:hanging="360"/>
      </w:pPr>
      <w:rPr>
        <w:rFonts w:ascii="Wingdings" w:hAnsi="Wingdings"/>
      </w:rPr>
    </w:lvl>
    <w:lvl w:ilvl="3" w:tplc="CC36BEA0">
      <w:start w:val="1"/>
      <w:numFmt w:val="bullet"/>
      <w:lvlText w:val=""/>
      <w:lvlJc w:val="left"/>
      <w:pPr>
        <w:tabs>
          <w:tab w:val="num" w:pos="3600"/>
        </w:tabs>
        <w:ind w:left="3600" w:hanging="360"/>
      </w:pPr>
      <w:rPr>
        <w:rFonts w:ascii="Symbol" w:hAnsi="Symbol"/>
      </w:rPr>
    </w:lvl>
    <w:lvl w:ilvl="4" w:tplc="822667EE">
      <w:start w:val="1"/>
      <w:numFmt w:val="bullet"/>
      <w:lvlText w:val="o"/>
      <w:lvlJc w:val="left"/>
      <w:pPr>
        <w:tabs>
          <w:tab w:val="num" w:pos="4320"/>
        </w:tabs>
        <w:ind w:left="4320" w:hanging="360"/>
      </w:pPr>
      <w:rPr>
        <w:rFonts w:ascii="Courier New" w:hAnsi="Courier New" w:cs="Courier New"/>
      </w:rPr>
    </w:lvl>
    <w:lvl w:ilvl="5" w:tplc="9D44E700">
      <w:start w:val="1"/>
      <w:numFmt w:val="bullet"/>
      <w:lvlText w:val=""/>
      <w:lvlJc w:val="left"/>
      <w:pPr>
        <w:tabs>
          <w:tab w:val="num" w:pos="5040"/>
        </w:tabs>
        <w:ind w:left="5040" w:hanging="360"/>
      </w:pPr>
      <w:rPr>
        <w:rFonts w:ascii="Wingdings" w:hAnsi="Wingdings"/>
      </w:rPr>
    </w:lvl>
    <w:lvl w:ilvl="6" w:tplc="920EB432">
      <w:start w:val="1"/>
      <w:numFmt w:val="bullet"/>
      <w:lvlText w:val=""/>
      <w:lvlJc w:val="left"/>
      <w:pPr>
        <w:tabs>
          <w:tab w:val="num" w:pos="5760"/>
        </w:tabs>
        <w:ind w:left="5760" w:hanging="360"/>
      </w:pPr>
      <w:rPr>
        <w:rFonts w:ascii="Symbol" w:hAnsi="Symbol"/>
      </w:rPr>
    </w:lvl>
    <w:lvl w:ilvl="7" w:tplc="5B6E1F9C">
      <w:start w:val="1"/>
      <w:numFmt w:val="bullet"/>
      <w:lvlText w:val="o"/>
      <w:lvlJc w:val="left"/>
      <w:pPr>
        <w:tabs>
          <w:tab w:val="num" w:pos="6480"/>
        </w:tabs>
        <w:ind w:left="6480" w:hanging="360"/>
      </w:pPr>
      <w:rPr>
        <w:rFonts w:ascii="Courier New" w:hAnsi="Courier New" w:cs="Courier New"/>
      </w:rPr>
    </w:lvl>
    <w:lvl w:ilvl="8" w:tplc="24E4BC18">
      <w:start w:val="1"/>
      <w:numFmt w:val="bullet"/>
      <w:lvlText w:val=""/>
      <w:lvlJc w:val="left"/>
      <w:pPr>
        <w:tabs>
          <w:tab w:val="num" w:pos="7200"/>
        </w:tabs>
        <w:ind w:left="7200" w:hanging="360"/>
      </w:pPr>
      <w:rPr>
        <w:rFonts w:ascii="Wingdings" w:hAnsi="Wingdings"/>
      </w:rPr>
    </w:lvl>
  </w:abstractNum>
  <w:abstractNum w:abstractNumId="19">
    <w:nsid w:val="707E5EEB"/>
    <w:multiLevelType w:val="hybridMultilevel"/>
    <w:tmpl w:val="31108F9E"/>
    <w:lvl w:ilvl="0" w:tplc="27DEE528">
      <w:start w:val="1"/>
      <w:numFmt w:val="bullet"/>
      <w:lvlText w:val=""/>
      <w:lvlJc w:val="left"/>
      <w:pPr>
        <w:tabs>
          <w:tab w:val="num" w:pos="2235"/>
        </w:tabs>
        <w:ind w:left="2235" w:hanging="360"/>
      </w:pPr>
      <w:rPr>
        <w:rFonts w:ascii="Symbol" w:hAnsi="Symbol"/>
      </w:rPr>
    </w:lvl>
    <w:lvl w:ilvl="1" w:tplc="E7AC7828">
      <w:start w:val="1"/>
      <w:numFmt w:val="bullet"/>
      <w:lvlText w:val=""/>
      <w:lvlJc w:val="left"/>
      <w:pPr>
        <w:tabs>
          <w:tab w:val="num" w:pos="1637"/>
        </w:tabs>
        <w:ind w:left="1637" w:hanging="360"/>
      </w:pPr>
      <w:rPr>
        <w:rFonts w:ascii="Symbol" w:hAnsi="Symbol"/>
      </w:rPr>
    </w:lvl>
    <w:lvl w:ilvl="2" w:tplc="FFF0633E">
      <w:start w:val="1"/>
      <w:numFmt w:val="bullet"/>
      <w:lvlText w:val=""/>
      <w:lvlJc w:val="left"/>
      <w:pPr>
        <w:tabs>
          <w:tab w:val="num" w:pos="2955"/>
        </w:tabs>
        <w:ind w:left="2955" w:hanging="360"/>
      </w:pPr>
      <w:rPr>
        <w:rFonts w:ascii="Wingdings" w:hAnsi="Wingdings"/>
      </w:rPr>
    </w:lvl>
    <w:lvl w:ilvl="3" w:tplc="D35ADC70">
      <w:start w:val="1"/>
      <w:numFmt w:val="bullet"/>
      <w:lvlText w:val=""/>
      <w:lvlJc w:val="left"/>
      <w:pPr>
        <w:tabs>
          <w:tab w:val="num" w:pos="3675"/>
        </w:tabs>
        <w:ind w:left="3675" w:hanging="360"/>
      </w:pPr>
      <w:rPr>
        <w:rFonts w:ascii="Symbol" w:hAnsi="Symbol"/>
      </w:rPr>
    </w:lvl>
    <w:lvl w:ilvl="4" w:tplc="72082788">
      <w:start w:val="1"/>
      <w:numFmt w:val="bullet"/>
      <w:lvlText w:val="o"/>
      <w:lvlJc w:val="left"/>
      <w:pPr>
        <w:tabs>
          <w:tab w:val="num" w:pos="4395"/>
        </w:tabs>
        <w:ind w:left="4395" w:hanging="360"/>
      </w:pPr>
      <w:rPr>
        <w:rFonts w:ascii="Courier New" w:hAnsi="Courier New" w:cs="Courier New"/>
      </w:rPr>
    </w:lvl>
    <w:lvl w:ilvl="5" w:tplc="FC90A42A">
      <w:start w:val="1"/>
      <w:numFmt w:val="bullet"/>
      <w:lvlText w:val=""/>
      <w:lvlJc w:val="left"/>
      <w:pPr>
        <w:tabs>
          <w:tab w:val="num" w:pos="5115"/>
        </w:tabs>
        <w:ind w:left="5115" w:hanging="360"/>
      </w:pPr>
      <w:rPr>
        <w:rFonts w:ascii="Wingdings" w:hAnsi="Wingdings"/>
      </w:rPr>
    </w:lvl>
    <w:lvl w:ilvl="6" w:tplc="57EA2FA2">
      <w:start w:val="1"/>
      <w:numFmt w:val="bullet"/>
      <w:lvlText w:val=""/>
      <w:lvlJc w:val="left"/>
      <w:pPr>
        <w:tabs>
          <w:tab w:val="num" w:pos="5835"/>
        </w:tabs>
        <w:ind w:left="5835" w:hanging="360"/>
      </w:pPr>
      <w:rPr>
        <w:rFonts w:ascii="Symbol" w:hAnsi="Symbol"/>
      </w:rPr>
    </w:lvl>
    <w:lvl w:ilvl="7" w:tplc="BF1C47F8">
      <w:start w:val="1"/>
      <w:numFmt w:val="bullet"/>
      <w:lvlText w:val="o"/>
      <w:lvlJc w:val="left"/>
      <w:pPr>
        <w:tabs>
          <w:tab w:val="num" w:pos="6555"/>
        </w:tabs>
        <w:ind w:left="6555" w:hanging="360"/>
      </w:pPr>
      <w:rPr>
        <w:rFonts w:ascii="Courier New" w:hAnsi="Courier New" w:cs="Courier New"/>
      </w:rPr>
    </w:lvl>
    <w:lvl w:ilvl="8" w:tplc="74126B8C">
      <w:start w:val="1"/>
      <w:numFmt w:val="bullet"/>
      <w:lvlText w:val=""/>
      <w:lvlJc w:val="left"/>
      <w:pPr>
        <w:tabs>
          <w:tab w:val="num" w:pos="7275"/>
        </w:tabs>
        <w:ind w:left="7275" w:hanging="360"/>
      </w:pPr>
      <w:rPr>
        <w:rFonts w:ascii="Wingdings" w:hAnsi="Wingdings"/>
      </w:rPr>
    </w:lvl>
  </w:abstractNum>
  <w:abstractNum w:abstractNumId="20">
    <w:nsid w:val="748F5DB8"/>
    <w:multiLevelType w:val="hybridMultilevel"/>
    <w:tmpl w:val="42A0878A"/>
    <w:lvl w:ilvl="0" w:tplc="36A0E898">
      <w:start w:val="1"/>
      <w:numFmt w:val="bullet"/>
      <w:lvlText w:val=""/>
      <w:lvlJc w:val="left"/>
      <w:pPr>
        <w:tabs>
          <w:tab w:val="num" w:pos="2160"/>
        </w:tabs>
        <w:ind w:left="2160" w:hanging="360"/>
      </w:pPr>
      <w:rPr>
        <w:rFonts w:ascii="Symbol" w:hAnsi="Symbol"/>
      </w:rPr>
    </w:lvl>
    <w:lvl w:ilvl="1" w:tplc="C1F09330">
      <w:start w:val="1"/>
      <w:numFmt w:val="bullet"/>
      <w:lvlText w:val=""/>
      <w:lvlJc w:val="left"/>
      <w:pPr>
        <w:tabs>
          <w:tab w:val="num" w:pos="1980"/>
        </w:tabs>
        <w:ind w:left="1980" w:hanging="360"/>
      </w:pPr>
      <w:rPr>
        <w:rFonts w:ascii="Symbol" w:hAnsi="Symbol"/>
      </w:rPr>
    </w:lvl>
    <w:lvl w:ilvl="2" w:tplc="249CCA8E">
      <w:start w:val="1"/>
      <w:numFmt w:val="bullet"/>
      <w:lvlText w:val=""/>
      <w:lvlJc w:val="left"/>
      <w:pPr>
        <w:tabs>
          <w:tab w:val="num" w:pos="2880"/>
        </w:tabs>
        <w:ind w:left="2880" w:hanging="360"/>
      </w:pPr>
      <w:rPr>
        <w:rFonts w:ascii="Wingdings" w:hAnsi="Wingdings"/>
      </w:rPr>
    </w:lvl>
    <w:lvl w:ilvl="3" w:tplc="3E3CFDF0">
      <w:start w:val="1"/>
      <w:numFmt w:val="bullet"/>
      <w:lvlText w:val=""/>
      <w:lvlJc w:val="left"/>
      <w:pPr>
        <w:tabs>
          <w:tab w:val="num" w:pos="3600"/>
        </w:tabs>
        <w:ind w:left="3600" w:hanging="360"/>
      </w:pPr>
      <w:rPr>
        <w:rFonts w:ascii="Symbol" w:hAnsi="Symbol"/>
      </w:rPr>
    </w:lvl>
    <w:lvl w:ilvl="4" w:tplc="8670F194">
      <w:start w:val="1"/>
      <w:numFmt w:val="bullet"/>
      <w:lvlText w:val="o"/>
      <w:lvlJc w:val="left"/>
      <w:pPr>
        <w:tabs>
          <w:tab w:val="num" w:pos="4320"/>
        </w:tabs>
        <w:ind w:left="4320" w:hanging="360"/>
      </w:pPr>
      <w:rPr>
        <w:rFonts w:ascii="Courier New" w:hAnsi="Courier New" w:cs="Courier New"/>
      </w:rPr>
    </w:lvl>
    <w:lvl w:ilvl="5" w:tplc="661A5690">
      <w:start w:val="1"/>
      <w:numFmt w:val="bullet"/>
      <w:lvlText w:val=""/>
      <w:lvlJc w:val="left"/>
      <w:pPr>
        <w:tabs>
          <w:tab w:val="num" w:pos="5040"/>
        </w:tabs>
        <w:ind w:left="5040" w:hanging="360"/>
      </w:pPr>
      <w:rPr>
        <w:rFonts w:ascii="Wingdings" w:hAnsi="Wingdings"/>
      </w:rPr>
    </w:lvl>
    <w:lvl w:ilvl="6" w:tplc="5086BEF0">
      <w:start w:val="1"/>
      <w:numFmt w:val="bullet"/>
      <w:lvlText w:val=""/>
      <w:lvlJc w:val="left"/>
      <w:pPr>
        <w:tabs>
          <w:tab w:val="num" w:pos="5760"/>
        </w:tabs>
        <w:ind w:left="5760" w:hanging="360"/>
      </w:pPr>
      <w:rPr>
        <w:rFonts w:ascii="Symbol" w:hAnsi="Symbol"/>
      </w:rPr>
    </w:lvl>
    <w:lvl w:ilvl="7" w:tplc="AA0ABF32">
      <w:start w:val="1"/>
      <w:numFmt w:val="bullet"/>
      <w:lvlText w:val="o"/>
      <w:lvlJc w:val="left"/>
      <w:pPr>
        <w:tabs>
          <w:tab w:val="num" w:pos="6480"/>
        </w:tabs>
        <w:ind w:left="6480" w:hanging="360"/>
      </w:pPr>
      <w:rPr>
        <w:rFonts w:ascii="Courier New" w:hAnsi="Courier New" w:cs="Courier New"/>
      </w:rPr>
    </w:lvl>
    <w:lvl w:ilvl="8" w:tplc="50EA87F6">
      <w:start w:val="1"/>
      <w:numFmt w:val="bullet"/>
      <w:lvlText w:val=""/>
      <w:lvlJc w:val="left"/>
      <w:pPr>
        <w:tabs>
          <w:tab w:val="num" w:pos="7200"/>
        </w:tabs>
        <w:ind w:left="7200" w:hanging="360"/>
      </w:pPr>
      <w:rPr>
        <w:rFonts w:ascii="Wingdings" w:hAnsi="Wingdings"/>
      </w:rPr>
    </w:lvl>
  </w:abstractNum>
  <w:abstractNum w:abstractNumId="21">
    <w:nsid w:val="7AC64EE5"/>
    <w:multiLevelType w:val="hybridMultilevel"/>
    <w:tmpl w:val="B8308D38"/>
    <w:lvl w:ilvl="0" w:tplc="44DCFE06">
      <w:start w:val="1"/>
      <w:numFmt w:val="bullet"/>
      <w:lvlText w:val=""/>
      <w:lvlJc w:val="left"/>
      <w:pPr>
        <w:tabs>
          <w:tab w:val="num" w:pos="1440"/>
        </w:tabs>
        <w:ind w:left="1440" w:hanging="360"/>
      </w:pPr>
      <w:rPr>
        <w:rFonts w:ascii="Symbol" w:hAnsi="Symbol"/>
      </w:rPr>
    </w:lvl>
    <w:lvl w:ilvl="1" w:tplc="E5602F5C">
      <w:start w:val="1"/>
      <w:numFmt w:val="bullet"/>
      <w:lvlText w:val="o"/>
      <w:lvlJc w:val="left"/>
      <w:pPr>
        <w:tabs>
          <w:tab w:val="num" w:pos="2160"/>
        </w:tabs>
        <w:ind w:left="2160" w:hanging="360"/>
      </w:pPr>
      <w:rPr>
        <w:rFonts w:ascii="Courier New" w:hAnsi="Courier New" w:cs="Courier New"/>
      </w:rPr>
    </w:lvl>
    <w:lvl w:ilvl="2" w:tplc="561CFAC4">
      <w:start w:val="1"/>
      <w:numFmt w:val="bullet"/>
      <w:lvlText w:val=""/>
      <w:lvlJc w:val="left"/>
      <w:pPr>
        <w:tabs>
          <w:tab w:val="num" w:pos="2880"/>
        </w:tabs>
        <w:ind w:left="2880" w:hanging="360"/>
      </w:pPr>
      <w:rPr>
        <w:rFonts w:ascii="Wingdings" w:hAnsi="Wingdings"/>
      </w:rPr>
    </w:lvl>
    <w:lvl w:ilvl="3" w:tplc="F74476F4">
      <w:start w:val="1"/>
      <w:numFmt w:val="bullet"/>
      <w:lvlText w:val=""/>
      <w:lvlJc w:val="left"/>
      <w:pPr>
        <w:tabs>
          <w:tab w:val="num" w:pos="3600"/>
        </w:tabs>
        <w:ind w:left="3600" w:hanging="360"/>
      </w:pPr>
      <w:rPr>
        <w:rFonts w:ascii="Symbol" w:hAnsi="Symbol"/>
      </w:rPr>
    </w:lvl>
    <w:lvl w:ilvl="4" w:tplc="071648C4">
      <w:start w:val="1"/>
      <w:numFmt w:val="bullet"/>
      <w:lvlText w:val="o"/>
      <w:lvlJc w:val="left"/>
      <w:pPr>
        <w:tabs>
          <w:tab w:val="num" w:pos="4320"/>
        </w:tabs>
        <w:ind w:left="4320" w:hanging="360"/>
      </w:pPr>
      <w:rPr>
        <w:rFonts w:ascii="Courier New" w:hAnsi="Courier New" w:cs="Courier New"/>
      </w:rPr>
    </w:lvl>
    <w:lvl w:ilvl="5" w:tplc="05866580">
      <w:start w:val="1"/>
      <w:numFmt w:val="bullet"/>
      <w:lvlText w:val=""/>
      <w:lvlJc w:val="left"/>
      <w:pPr>
        <w:tabs>
          <w:tab w:val="num" w:pos="5040"/>
        </w:tabs>
        <w:ind w:left="5040" w:hanging="360"/>
      </w:pPr>
      <w:rPr>
        <w:rFonts w:ascii="Wingdings" w:hAnsi="Wingdings"/>
      </w:rPr>
    </w:lvl>
    <w:lvl w:ilvl="6" w:tplc="6A46893E">
      <w:start w:val="1"/>
      <w:numFmt w:val="bullet"/>
      <w:lvlText w:val=""/>
      <w:lvlJc w:val="left"/>
      <w:pPr>
        <w:tabs>
          <w:tab w:val="num" w:pos="5760"/>
        </w:tabs>
        <w:ind w:left="5760" w:hanging="360"/>
      </w:pPr>
      <w:rPr>
        <w:rFonts w:ascii="Symbol" w:hAnsi="Symbol"/>
      </w:rPr>
    </w:lvl>
    <w:lvl w:ilvl="7" w:tplc="B756F562">
      <w:start w:val="1"/>
      <w:numFmt w:val="bullet"/>
      <w:lvlText w:val="o"/>
      <w:lvlJc w:val="left"/>
      <w:pPr>
        <w:tabs>
          <w:tab w:val="num" w:pos="6480"/>
        </w:tabs>
        <w:ind w:left="6480" w:hanging="360"/>
      </w:pPr>
      <w:rPr>
        <w:rFonts w:ascii="Courier New" w:hAnsi="Courier New" w:cs="Courier New"/>
      </w:rPr>
    </w:lvl>
    <w:lvl w:ilvl="8" w:tplc="5568D5E6">
      <w:start w:val="1"/>
      <w:numFmt w:val="bullet"/>
      <w:lvlText w:val=""/>
      <w:lvlJc w:val="left"/>
      <w:pPr>
        <w:tabs>
          <w:tab w:val="num" w:pos="7200"/>
        </w:tabs>
        <w:ind w:left="7200" w:hanging="360"/>
      </w:pPr>
      <w:rPr>
        <w:rFonts w:ascii="Wingdings" w:hAnsi="Wingdings"/>
      </w:rPr>
    </w:lvl>
  </w:abstractNum>
  <w:num w:numId="1">
    <w:abstractNumId w:val="21"/>
  </w:num>
  <w:num w:numId="2">
    <w:abstractNumId w:val="14"/>
  </w:num>
  <w:num w:numId="3">
    <w:abstractNumId w:val="4"/>
  </w:num>
  <w:num w:numId="4">
    <w:abstractNumId w:val="5"/>
  </w:num>
  <w:num w:numId="5">
    <w:abstractNumId w:val="3"/>
  </w:num>
  <w:num w:numId="6">
    <w:abstractNumId w:val="13"/>
  </w:num>
  <w:num w:numId="7">
    <w:abstractNumId w:val="6"/>
  </w:num>
  <w:num w:numId="8">
    <w:abstractNumId w:val="0"/>
  </w:num>
  <w:num w:numId="9">
    <w:abstractNumId w:val="18"/>
  </w:num>
  <w:num w:numId="10">
    <w:abstractNumId w:val="2"/>
  </w:num>
  <w:num w:numId="11">
    <w:abstractNumId w:val="19"/>
  </w:num>
  <w:num w:numId="12">
    <w:abstractNumId w:val="7"/>
  </w:num>
  <w:num w:numId="13">
    <w:abstractNumId w:val="1"/>
  </w:num>
  <w:num w:numId="14">
    <w:abstractNumId w:val="8"/>
  </w:num>
  <w:num w:numId="15">
    <w:abstractNumId w:val="20"/>
  </w:num>
  <w:num w:numId="16">
    <w:abstractNumId w:val="11"/>
  </w:num>
  <w:num w:numId="17">
    <w:abstractNumId w:val="10"/>
  </w:num>
  <w:num w:numId="18">
    <w:abstractNumId w:val="17"/>
  </w:num>
  <w:num w:numId="19">
    <w:abstractNumId w:val="9"/>
  </w:num>
  <w:num w:numId="20">
    <w:abstractNumId w:val="12"/>
    <w:lvlOverride w:ilvl="0">
      <w:lvl w:ilvl="0" w:tplc="2AB47FCE">
        <w:start w:val="65535"/>
        <w:numFmt w:val="bullet"/>
        <w:lvlText w:val="-"/>
        <w:legacy w:legacy="1" w:legacySpace="0" w:legacyIndent="0"/>
        <w:lvlJc w:val="left"/>
        <w:rPr>
          <w:rFonts w:ascii="Times New Roman" w:hAnsi="Times New Roman" w:cs="Times New Roman"/>
        </w:rPr>
      </w:lvl>
    </w:lvlOverride>
  </w:num>
  <w:num w:numId="21">
    <w:abstractNumId w:val="16"/>
  </w:num>
  <w:num w:numId="22">
    <w:abstractNumId w:val="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6E7752"/>
    <w:rsid w:val="006E7752"/>
    <w:rsid w:val="00727239"/>
    <w:rsid w:val="00BD6D1D"/>
    <w:rsid w:val="00CE0207"/>
    <w:rsid w:val="00D67904"/>
    <w:rsid w:val="00EF72D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7752"/>
    <w:rPr>
      <w:rFonts w:cs="Calibri"/>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eading1">
    <w:name w:val="Heading 1"/>
    <w:basedOn w:val="a"/>
    <w:next w:val="a"/>
    <w:link w:val="Heading1Char"/>
    <w:uiPriority w:val="9"/>
    <w:qFormat/>
    <w:rsid w:val="006E7752"/>
    <w:pPr>
      <w:keepNext/>
      <w:keepLines/>
      <w:spacing w:before="480" w:after="200"/>
      <w:outlineLvl w:val="0"/>
    </w:pPr>
    <w:rPr>
      <w:rFonts w:ascii="Arial" w:eastAsia="Arial" w:hAnsi="Arial" w:cs="Arial"/>
      <w:sz w:val="40"/>
      <w:szCs w:val="40"/>
    </w:rPr>
  </w:style>
  <w:style w:type="character" w:customStyle="1" w:styleId="Heading1Char">
    <w:name w:val="Heading 1 Char"/>
    <w:link w:val="Heading1"/>
    <w:uiPriority w:val="9"/>
    <w:rsid w:val="006E7752"/>
    <w:rPr>
      <w:rFonts w:ascii="Arial" w:eastAsia="Arial" w:hAnsi="Arial" w:cs="Arial"/>
      <w:sz w:val="40"/>
      <w:szCs w:val="40"/>
    </w:rPr>
  </w:style>
  <w:style w:type="paragraph" w:customStyle="1" w:styleId="Heading2">
    <w:name w:val="Heading 2"/>
    <w:basedOn w:val="a"/>
    <w:next w:val="a"/>
    <w:link w:val="Heading2Char"/>
    <w:uiPriority w:val="9"/>
    <w:unhideWhenUsed/>
    <w:qFormat/>
    <w:rsid w:val="006E7752"/>
    <w:pPr>
      <w:keepNext/>
      <w:keepLines/>
      <w:spacing w:before="360" w:after="200"/>
      <w:outlineLvl w:val="1"/>
    </w:pPr>
    <w:rPr>
      <w:rFonts w:ascii="Arial" w:eastAsia="Arial" w:hAnsi="Arial" w:cs="Arial"/>
      <w:sz w:val="34"/>
    </w:rPr>
  </w:style>
  <w:style w:type="character" w:customStyle="1" w:styleId="Heading2Char">
    <w:name w:val="Heading 2 Char"/>
    <w:link w:val="Heading2"/>
    <w:uiPriority w:val="9"/>
    <w:rsid w:val="006E7752"/>
    <w:rPr>
      <w:rFonts w:ascii="Arial" w:eastAsia="Arial" w:hAnsi="Arial" w:cs="Arial"/>
      <w:sz w:val="34"/>
    </w:rPr>
  </w:style>
  <w:style w:type="paragraph" w:customStyle="1" w:styleId="Heading3">
    <w:name w:val="Heading 3"/>
    <w:basedOn w:val="a"/>
    <w:next w:val="a"/>
    <w:link w:val="Heading3Char"/>
    <w:uiPriority w:val="9"/>
    <w:unhideWhenUsed/>
    <w:qFormat/>
    <w:rsid w:val="006E7752"/>
    <w:pPr>
      <w:keepNext/>
      <w:keepLines/>
      <w:spacing w:before="320" w:after="200"/>
      <w:outlineLvl w:val="2"/>
    </w:pPr>
    <w:rPr>
      <w:rFonts w:ascii="Arial" w:eastAsia="Arial" w:hAnsi="Arial" w:cs="Arial"/>
      <w:sz w:val="30"/>
      <w:szCs w:val="30"/>
    </w:rPr>
  </w:style>
  <w:style w:type="character" w:customStyle="1" w:styleId="Heading3Char">
    <w:name w:val="Heading 3 Char"/>
    <w:link w:val="Heading3"/>
    <w:uiPriority w:val="9"/>
    <w:rsid w:val="006E7752"/>
    <w:rPr>
      <w:rFonts w:ascii="Arial" w:eastAsia="Arial" w:hAnsi="Arial" w:cs="Arial"/>
      <w:sz w:val="30"/>
      <w:szCs w:val="30"/>
    </w:rPr>
  </w:style>
  <w:style w:type="paragraph" w:customStyle="1" w:styleId="Heading4">
    <w:name w:val="Heading 4"/>
    <w:basedOn w:val="a"/>
    <w:next w:val="a"/>
    <w:link w:val="Heading4Char"/>
    <w:uiPriority w:val="9"/>
    <w:unhideWhenUsed/>
    <w:qFormat/>
    <w:rsid w:val="006E7752"/>
    <w:pPr>
      <w:keepNext/>
      <w:keepLines/>
      <w:spacing w:before="320" w:after="200"/>
      <w:outlineLvl w:val="3"/>
    </w:pPr>
    <w:rPr>
      <w:rFonts w:ascii="Arial" w:eastAsia="Arial" w:hAnsi="Arial" w:cs="Arial"/>
      <w:b/>
      <w:bCs/>
      <w:sz w:val="26"/>
      <w:szCs w:val="26"/>
    </w:rPr>
  </w:style>
  <w:style w:type="character" w:customStyle="1" w:styleId="Heading4Char">
    <w:name w:val="Heading 4 Char"/>
    <w:link w:val="Heading4"/>
    <w:uiPriority w:val="9"/>
    <w:rsid w:val="006E7752"/>
    <w:rPr>
      <w:rFonts w:ascii="Arial" w:eastAsia="Arial" w:hAnsi="Arial" w:cs="Arial"/>
      <w:b/>
      <w:bCs/>
      <w:sz w:val="26"/>
      <w:szCs w:val="26"/>
    </w:rPr>
  </w:style>
  <w:style w:type="paragraph" w:customStyle="1" w:styleId="Heading5">
    <w:name w:val="Heading 5"/>
    <w:basedOn w:val="a"/>
    <w:next w:val="a"/>
    <w:link w:val="Heading5Char"/>
    <w:uiPriority w:val="9"/>
    <w:unhideWhenUsed/>
    <w:qFormat/>
    <w:rsid w:val="006E7752"/>
    <w:pPr>
      <w:keepNext/>
      <w:keepLines/>
      <w:spacing w:before="320" w:after="200"/>
      <w:outlineLvl w:val="4"/>
    </w:pPr>
    <w:rPr>
      <w:rFonts w:ascii="Arial" w:eastAsia="Arial" w:hAnsi="Arial" w:cs="Arial"/>
      <w:b/>
      <w:bCs/>
    </w:rPr>
  </w:style>
  <w:style w:type="character" w:customStyle="1" w:styleId="Heading5Char">
    <w:name w:val="Heading 5 Char"/>
    <w:link w:val="Heading5"/>
    <w:uiPriority w:val="9"/>
    <w:rsid w:val="006E7752"/>
    <w:rPr>
      <w:rFonts w:ascii="Arial" w:eastAsia="Arial" w:hAnsi="Arial" w:cs="Arial"/>
      <w:b/>
      <w:bCs/>
      <w:sz w:val="24"/>
      <w:szCs w:val="24"/>
    </w:rPr>
  </w:style>
  <w:style w:type="paragraph" w:customStyle="1" w:styleId="Heading6">
    <w:name w:val="Heading 6"/>
    <w:basedOn w:val="a"/>
    <w:next w:val="a"/>
    <w:link w:val="Heading6Char"/>
    <w:uiPriority w:val="9"/>
    <w:unhideWhenUsed/>
    <w:qFormat/>
    <w:rsid w:val="006E7752"/>
    <w:pPr>
      <w:keepNext/>
      <w:keepLines/>
      <w:spacing w:before="320" w:after="200"/>
      <w:outlineLvl w:val="5"/>
    </w:pPr>
    <w:rPr>
      <w:rFonts w:ascii="Arial" w:eastAsia="Arial" w:hAnsi="Arial" w:cs="Arial"/>
      <w:b/>
      <w:bCs/>
      <w:sz w:val="22"/>
      <w:szCs w:val="22"/>
    </w:rPr>
  </w:style>
  <w:style w:type="character" w:customStyle="1" w:styleId="Heading6Char">
    <w:name w:val="Heading 6 Char"/>
    <w:link w:val="Heading6"/>
    <w:uiPriority w:val="9"/>
    <w:rsid w:val="006E7752"/>
    <w:rPr>
      <w:rFonts w:ascii="Arial" w:eastAsia="Arial" w:hAnsi="Arial" w:cs="Arial"/>
      <w:b/>
      <w:bCs/>
      <w:sz w:val="22"/>
      <w:szCs w:val="22"/>
    </w:rPr>
  </w:style>
  <w:style w:type="paragraph" w:customStyle="1" w:styleId="Heading7">
    <w:name w:val="Heading 7"/>
    <w:basedOn w:val="a"/>
    <w:next w:val="a"/>
    <w:link w:val="Heading7Char"/>
    <w:uiPriority w:val="9"/>
    <w:unhideWhenUsed/>
    <w:qFormat/>
    <w:rsid w:val="006E7752"/>
    <w:pPr>
      <w:keepNext/>
      <w:keepLines/>
      <w:spacing w:before="320" w:after="200"/>
      <w:outlineLvl w:val="6"/>
    </w:pPr>
    <w:rPr>
      <w:rFonts w:ascii="Arial" w:eastAsia="Arial" w:hAnsi="Arial" w:cs="Arial"/>
      <w:b/>
      <w:bCs/>
      <w:i/>
      <w:iCs/>
      <w:sz w:val="22"/>
      <w:szCs w:val="22"/>
    </w:rPr>
  </w:style>
  <w:style w:type="character" w:customStyle="1" w:styleId="Heading7Char">
    <w:name w:val="Heading 7 Char"/>
    <w:link w:val="Heading7"/>
    <w:uiPriority w:val="9"/>
    <w:rsid w:val="006E7752"/>
    <w:rPr>
      <w:rFonts w:ascii="Arial" w:eastAsia="Arial" w:hAnsi="Arial" w:cs="Arial"/>
      <w:b/>
      <w:bCs/>
      <w:i/>
      <w:iCs/>
      <w:sz w:val="22"/>
      <w:szCs w:val="22"/>
    </w:rPr>
  </w:style>
  <w:style w:type="paragraph" w:customStyle="1" w:styleId="Heading8">
    <w:name w:val="Heading 8"/>
    <w:basedOn w:val="a"/>
    <w:next w:val="a"/>
    <w:link w:val="Heading8Char"/>
    <w:uiPriority w:val="9"/>
    <w:unhideWhenUsed/>
    <w:qFormat/>
    <w:rsid w:val="006E7752"/>
    <w:pPr>
      <w:keepNext/>
      <w:keepLines/>
      <w:spacing w:before="320" w:after="200"/>
      <w:outlineLvl w:val="7"/>
    </w:pPr>
    <w:rPr>
      <w:rFonts w:ascii="Arial" w:eastAsia="Arial" w:hAnsi="Arial" w:cs="Arial"/>
      <w:i/>
      <w:iCs/>
      <w:sz w:val="22"/>
      <w:szCs w:val="22"/>
    </w:rPr>
  </w:style>
  <w:style w:type="character" w:customStyle="1" w:styleId="Heading8Char">
    <w:name w:val="Heading 8 Char"/>
    <w:link w:val="Heading8"/>
    <w:uiPriority w:val="9"/>
    <w:rsid w:val="006E7752"/>
    <w:rPr>
      <w:rFonts w:ascii="Arial" w:eastAsia="Arial" w:hAnsi="Arial" w:cs="Arial"/>
      <w:i/>
      <w:iCs/>
      <w:sz w:val="22"/>
      <w:szCs w:val="22"/>
    </w:rPr>
  </w:style>
  <w:style w:type="paragraph" w:customStyle="1" w:styleId="Heading9">
    <w:name w:val="Heading 9"/>
    <w:basedOn w:val="a"/>
    <w:next w:val="a"/>
    <w:link w:val="Heading9Char"/>
    <w:uiPriority w:val="9"/>
    <w:unhideWhenUsed/>
    <w:qFormat/>
    <w:rsid w:val="006E7752"/>
    <w:pPr>
      <w:keepNext/>
      <w:keepLines/>
      <w:spacing w:before="320" w:after="200"/>
      <w:outlineLvl w:val="8"/>
    </w:pPr>
    <w:rPr>
      <w:rFonts w:ascii="Arial" w:eastAsia="Arial" w:hAnsi="Arial" w:cs="Arial"/>
      <w:i/>
      <w:iCs/>
      <w:sz w:val="21"/>
      <w:szCs w:val="21"/>
    </w:rPr>
  </w:style>
  <w:style w:type="character" w:customStyle="1" w:styleId="Heading9Char">
    <w:name w:val="Heading 9 Char"/>
    <w:link w:val="Heading9"/>
    <w:uiPriority w:val="9"/>
    <w:rsid w:val="006E7752"/>
    <w:rPr>
      <w:rFonts w:ascii="Arial" w:eastAsia="Arial" w:hAnsi="Arial" w:cs="Arial"/>
      <w:i/>
      <w:iCs/>
      <w:sz w:val="21"/>
      <w:szCs w:val="21"/>
    </w:rPr>
  </w:style>
  <w:style w:type="paragraph" w:styleId="a3">
    <w:name w:val="List Paragraph"/>
    <w:basedOn w:val="a"/>
    <w:uiPriority w:val="34"/>
    <w:qFormat/>
    <w:rsid w:val="006E7752"/>
    <w:pPr>
      <w:ind w:left="720"/>
      <w:contextualSpacing/>
    </w:pPr>
  </w:style>
  <w:style w:type="paragraph" w:styleId="a4">
    <w:name w:val="No Spacing"/>
    <w:uiPriority w:val="1"/>
    <w:qFormat/>
    <w:rsid w:val="006E7752"/>
  </w:style>
  <w:style w:type="paragraph" w:styleId="a5">
    <w:name w:val="Title"/>
    <w:basedOn w:val="a"/>
    <w:next w:val="a"/>
    <w:link w:val="a6"/>
    <w:uiPriority w:val="10"/>
    <w:qFormat/>
    <w:rsid w:val="006E7752"/>
    <w:pPr>
      <w:spacing w:before="300" w:after="200"/>
      <w:contextualSpacing/>
    </w:pPr>
    <w:rPr>
      <w:sz w:val="48"/>
      <w:szCs w:val="48"/>
    </w:rPr>
  </w:style>
  <w:style w:type="character" w:customStyle="1" w:styleId="a6">
    <w:name w:val="Название Знак"/>
    <w:link w:val="a5"/>
    <w:uiPriority w:val="10"/>
    <w:rsid w:val="006E7752"/>
    <w:rPr>
      <w:sz w:val="48"/>
      <w:szCs w:val="48"/>
    </w:rPr>
  </w:style>
  <w:style w:type="paragraph" w:styleId="a7">
    <w:name w:val="Subtitle"/>
    <w:basedOn w:val="a"/>
    <w:next w:val="a"/>
    <w:link w:val="a8"/>
    <w:uiPriority w:val="11"/>
    <w:qFormat/>
    <w:rsid w:val="006E7752"/>
    <w:pPr>
      <w:spacing w:before="200" w:after="200"/>
    </w:pPr>
  </w:style>
  <w:style w:type="character" w:customStyle="1" w:styleId="a8">
    <w:name w:val="Подзаголовок Знак"/>
    <w:link w:val="a7"/>
    <w:uiPriority w:val="11"/>
    <w:rsid w:val="006E7752"/>
    <w:rPr>
      <w:sz w:val="24"/>
      <w:szCs w:val="24"/>
    </w:rPr>
  </w:style>
  <w:style w:type="paragraph" w:styleId="2">
    <w:name w:val="Quote"/>
    <w:basedOn w:val="a"/>
    <w:next w:val="a"/>
    <w:link w:val="20"/>
    <w:uiPriority w:val="29"/>
    <w:qFormat/>
    <w:rsid w:val="006E7752"/>
    <w:pPr>
      <w:ind w:left="720" w:right="720"/>
    </w:pPr>
    <w:rPr>
      <w:i/>
    </w:rPr>
  </w:style>
  <w:style w:type="character" w:customStyle="1" w:styleId="20">
    <w:name w:val="Цитата 2 Знак"/>
    <w:link w:val="2"/>
    <w:uiPriority w:val="29"/>
    <w:rsid w:val="006E7752"/>
    <w:rPr>
      <w:i/>
    </w:rPr>
  </w:style>
  <w:style w:type="paragraph" w:styleId="a9">
    <w:name w:val="Intense Quote"/>
    <w:basedOn w:val="a"/>
    <w:next w:val="a"/>
    <w:link w:val="aa"/>
    <w:uiPriority w:val="30"/>
    <w:qFormat/>
    <w:rsid w:val="006E7752"/>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sid w:val="006E7752"/>
    <w:rPr>
      <w:i/>
    </w:rPr>
  </w:style>
  <w:style w:type="paragraph" w:customStyle="1" w:styleId="Header">
    <w:name w:val="Header"/>
    <w:basedOn w:val="a"/>
    <w:link w:val="HeaderChar"/>
    <w:uiPriority w:val="99"/>
    <w:unhideWhenUsed/>
    <w:rsid w:val="006E7752"/>
    <w:pPr>
      <w:tabs>
        <w:tab w:val="center" w:pos="7143"/>
        <w:tab w:val="right" w:pos="14287"/>
      </w:tabs>
    </w:pPr>
  </w:style>
  <w:style w:type="character" w:customStyle="1" w:styleId="HeaderChar">
    <w:name w:val="Header Char"/>
    <w:link w:val="Header"/>
    <w:uiPriority w:val="99"/>
    <w:rsid w:val="006E7752"/>
  </w:style>
  <w:style w:type="paragraph" w:customStyle="1" w:styleId="Footer">
    <w:name w:val="Footer"/>
    <w:basedOn w:val="a"/>
    <w:link w:val="CaptionChar"/>
    <w:uiPriority w:val="99"/>
    <w:unhideWhenUsed/>
    <w:rsid w:val="006E7752"/>
    <w:pPr>
      <w:tabs>
        <w:tab w:val="center" w:pos="7143"/>
        <w:tab w:val="right" w:pos="14287"/>
      </w:tabs>
    </w:pPr>
  </w:style>
  <w:style w:type="character" w:customStyle="1" w:styleId="FooterChar">
    <w:name w:val="Footer Char"/>
    <w:link w:val="Footer"/>
    <w:uiPriority w:val="99"/>
    <w:rsid w:val="006E7752"/>
  </w:style>
  <w:style w:type="paragraph" w:customStyle="1" w:styleId="Caption">
    <w:name w:val="Caption"/>
    <w:basedOn w:val="a"/>
    <w:next w:val="a"/>
    <w:uiPriority w:val="35"/>
    <w:semiHidden/>
    <w:unhideWhenUsed/>
    <w:qFormat/>
    <w:rsid w:val="006E7752"/>
    <w:pPr>
      <w:spacing w:line="276" w:lineRule="auto"/>
    </w:pPr>
    <w:rPr>
      <w:b/>
      <w:bCs/>
      <w:color w:val="4F81BD" w:themeColor="accent1"/>
      <w:sz w:val="18"/>
      <w:szCs w:val="18"/>
    </w:rPr>
  </w:style>
  <w:style w:type="character" w:customStyle="1" w:styleId="CaptionChar">
    <w:name w:val="Caption Char"/>
    <w:link w:val="Footer"/>
    <w:uiPriority w:val="99"/>
    <w:rsid w:val="006E7752"/>
  </w:style>
  <w:style w:type="table" w:styleId="ab">
    <w:name w:val="Table Grid"/>
    <w:uiPriority w:val="59"/>
    <w:rsid w:val="006E7752"/>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Light">
    <w:name w:val="Table Grid Light"/>
    <w:uiPriority w:val="59"/>
    <w:rsid w:val="006E7752"/>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PlainTable1">
    <w:name w:val="Plain Table 1"/>
    <w:uiPriority w:val="59"/>
    <w:rsid w:val="006E7752"/>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D" w:fill="F2F2F2" w:themeFill="text1" w:themeFillTint="D"/>
      </w:tcPr>
    </w:tblStylePr>
    <w:tblStylePr w:type="band1Horz">
      <w:tblPr/>
      <w:tcPr>
        <w:shd w:val="clear" w:color="F2F2F2" w:themeColor="text1" w:themeTint="D" w:fill="F2F2F2" w:themeFill="text1" w:themeFillTint="D"/>
      </w:tcPr>
    </w:tblStylePr>
  </w:style>
  <w:style w:type="table" w:customStyle="1" w:styleId="PlainTable2">
    <w:name w:val="Plain Table 2"/>
    <w:uiPriority w:val="59"/>
    <w:rsid w:val="006E7752"/>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uiPriority w:val="99"/>
    <w:rsid w:val="006E7752"/>
    <w:tblPr>
      <w:tblStyleRowBandSize w:val="1"/>
      <w:tblStyleColBandSize w:val="1"/>
      <w:tblInd w:w="0" w:type="dxa"/>
      <w:tblCellMar>
        <w:top w:w="0" w:type="dxa"/>
        <w:left w:w="0" w:type="dxa"/>
        <w:bottom w:w="0" w:type="dxa"/>
        <w:right w:w="0"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Pr/>
      <w:tcPr>
        <w:shd w:val="clear" w:color="F2F2F2" w:themeColor="text1" w:themeTint="D" w:fill="F2F2F2" w:themeFill="text1" w:themeFillTint="D"/>
      </w:tcPr>
    </w:tblStylePr>
  </w:style>
  <w:style w:type="table" w:customStyle="1" w:styleId="PlainTable4">
    <w:name w:val="Plain Table 4"/>
    <w:uiPriority w:val="99"/>
    <w:rsid w:val="006E7752"/>
    <w:tblPr>
      <w:tblStyleRowBandSize w:val="1"/>
      <w:tblStyleColBandSize w:val="1"/>
      <w:tblInd w:w="0" w:type="dxa"/>
      <w:tblCellMar>
        <w:top w:w="0" w:type="dxa"/>
        <w:left w:w="0" w:type="dxa"/>
        <w:bottom w:w="0" w:type="dxa"/>
        <w:right w:w="0"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Pr/>
      <w:tcPr>
        <w:shd w:val="clear" w:color="F2F2F2" w:themeColor="text1" w:themeTint="D" w:fill="F2F2F2" w:themeFill="text1" w:themeFillTint="D"/>
      </w:tcPr>
    </w:tblStylePr>
  </w:style>
  <w:style w:type="table" w:customStyle="1" w:styleId="PlainTable5">
    <w:name w:val="Plain Table 5"/>
    <w:uiPriority w:val="99"/>
    <w:rsid w:val="006E7752"/>
    <w:tblPr>
      <w:tblStyleRowBandSize w:val="1"/>
      <w:tblStyleColBandSize w:val="1"/>
      <w:tblInd w:w="0" w:type="dxa"/>
      <w:tblCellMar>
        <w:top w:w="0" w:type="dxa"/>
        <w:left w:w="0" w:type="dxa"/>
        <w:bottom w:w="0" w:type="dxa"/>
        <w:right w:w="0"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Pr/>
      <w:tcPr>
        <w:shd w:val="clear" w:color="F2F2F2" w:themeColor="text1" w:themeTint="D" w:fill="F2F2F2" w:themeFill="text1" w:themeFillTint="D"/>
      </w:tcPr>
    </w:tblStylePr>
  </w:style>
  <w:style w:type="table" w:customStyle="1" w:styleId="GridTable1Light">
    <w:name w:val="Grid Table 1 Light"/>
    <w:uiPriority w:val="99"/>
    <w:rsid w:val="006E7752"/>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0" w:type="dxa"/>
        <w:bottom w:w="0" w:type="dxa"/>
        <w:right w:w="0"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uiPriority w:val="99"/>
    <w:rsid w:val="006E7752"/>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uiPriority w:val="99"/>
    <w:rsid w:val="006E7752"/>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uiPriority w:val="99"/>
    <w:rsid w:val="006E7752"/>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uiPriority w:val="99"/>
    <w:rsid w:val="006E7752"/>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uiPriority w:val="99"/>
    <w:rsid w:val="006E7752"/>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uiPriority w:val="99"/>
    <w:rsid w:val="006E7752"/>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
    <w:name w:val="Grid Table 2"/>
    <w:uiPriority w:val="99"/>
    <w:rsid w:val="006E7752"/>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uiPriority w:val="99"/>
    <w:rsid w:val="006E7752"/>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uiPriority w:val="99"/>
    <w:rsid w:val="006E7752"/>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uiPriority w:val="99"/>
    <w:rsid w:val="006E7752"/>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uiPriority w:val="99"/>
    <w:rsid w:val="006E7752"/>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uiPriority w:val="99"/>
    <w:rsid w:val="006E7752"/>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uiPriority w:val="99"/>
    <w:rsid w:val="006E7752"/>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3">
    <w:name w:val="Grid Table 3"/>
    <w:uiPriority w:val="99"/>
    <w:rsid w:val="006E7752"/>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uiPriority w:val="99"/>
    <w:rsid w:val="006E7752"/>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uiPriority w:val="99"/>
    <w:rsid w:val="006E7752"/>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uiPriority w:val="99"/>
    <w:rsid w:val="006E7752"/>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uiPriority w:val="99"/>
    <w:rsid w:val="006E7752"/>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uiPriority w:val="99"/>
    <w:rsid w:val="006E7752"/>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uiPriority w:val="99"/>
    <w:rsid w:val="006E7752"/>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4">
    <w:name w:val="Grid Table 4"/>
    <w:uiPriority w:val="59"/>
    <w:rsid w:val="006E7752"/>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uiPriority w:val="59"/>
    <w:rsid w:val="006E7752"/>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uiPriority w:val="59"/>
    <w:rsid w:val="006E7752"/>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uiPriority w:val="59"/>
    <w:rsid w:val="006E7752"/>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uiPriority w:val="59"/>
    <w:rsid w:val="006E7752"/>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uiPriority w:val="59"/>
    <w:rsid w:val="006E7752"/>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uiPriority w:val="59"/>
    <w:rsid w:val="006E7752"/>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5Dark">
    <w:name w:val="Grid Table 5 Dark"/>
    <w:uiPriority w:val="99"/>
    <w:rsid w:val="006E7752"/>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uiPriority w:val="99"/>
    <w:rsid w:val="006E7752"/>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uiPriority w:val="99"/>
    <w:rsid w:val="006E7752"/>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uiPriority w:val="99"/>
    <w:rsid w:val="006E7752"/>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uiPriority w:val="99"/>
    <w:rsid w:val="006E7752"/>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uiPriority w:val="99"/>
    <w:rsid w:val="006E7752"/>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uiPriority w:val="99"/>
    <w:rsid w:val="006E7752"/>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GridTable6Colorful">
    <w:name w:val="Grid Table 6 Colorful"/>
    <w:uiPriority w:val="99"/>
    <w:rsid w:val="006E7752"/>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uiPriority w:val="99"/>
    <w:rsid w:val="006E7752"/>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uiPriority w:val="99"/>
    <w:rsid w:val="006E7752"/>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uiPriority w:val="99"/>
    <w:rsid w:val="006E7752"/>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uiPriority w:val="99"/>
    <w:rsid w:val="006E7752"/>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uiPriority w:val="99"/>
    <w:rsid w:val="006E7752"/>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uiPriority w:val="99"/>
    <w:rsid w:val="006E7752"/>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GridTable7Colorful">
    <w:name w:val="Grid Table 7 Colorful"/>
    <w:uiPriority w:val="99"/>
    <w:rsid w:val="006E7752"/>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D" w:fill="F2F2F2" w:themeFill="text1" w:themeFillTint="D"/>
      </w:tcPr>
    </w:tblStylePr>
    <w:tblStylePr w:type="band1Horz">
      <w:rPr>
        <w:rFonts w:ascii="Arial" w:hAnsi="Arial"/>
        <w:color w:val="7F7F7F" w:themeColor="text1" w:themeTint="80" w:themeShade="95"/>
        <w:sz w:val="22"/>
      </w:rPr>
      <w:tblPr/>
      <w:tcPr>
        <w:shd w:val="clear" w:color="F2F2F2" w:themeColor="text1" w:themeTint="D" w:fill="F2F2F2" w:themeFill="text1" w:themeFillTint="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uiPriority w:val="99"/>
    <w:rsid w:val="006E7752"/>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uiPriority w:val="99"/>
    <w:rsid w:val="006E7752"/>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uiPriority w:val="99"/>
    <w:rsid w:val="006E7752"/>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uiPriority w:val="99"/>
    <w:rsid w:val="006E7752"/>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uiPriority w:val="99"/>
    <w:rsid w:val="006E7752"/>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uiPriority w:val="99"/>
    <w:rsid w:val="006E7752"/>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ListTable1Light">
    <w:name w:val="List Table 1 Light"/>
    <w:uiPriority w:val="99"/>
    <w:rsid w:val="006E7752"/>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uiPriority w:val="99"/>
    <w:rsid w:val="006E7752"/>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uiPriority w:val="99"/>
    <w:rsid w:val="006E7752"/>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uiPriority w:val="99"/>
    <w:rsid w:val="006E7752"/>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uiPriority w:val="99"/>
    <w:rsid w:val="006E7752"/>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uiPriority w:val="99"/>
    <w:rsid w:val="006E7752"/>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uiPriority w:val="99"/>
    <w:rsid w:val="006E7752"/>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ListTable2">
    <w:name w:val="List Table 2"/>
    <w:uiPriority w:val="99"/>
    <w:rsid w:val="006E7752"/>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uiPriority w:val="99"/>
    <w:rsid w:val="006E7752"/>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uiPriority w:val="99"/>
    <w:rsid w:val="006E7752"/>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uiPriority w:val="99"/>
    <w:rsid w:val="006E7752"/>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uiPriority w:val="99"/>
    <w:rsid w:val="006E7752"/>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uiPriority w:val="99"/>
    <w:rsid w:val="006E7752"/>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uiPriority w:val="99"/>
    <w:rsid w:val="006E7752"/>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3">
    <w:name w:val="List Table 3"/>
    <w:uiPriority w:val="99"/>
    <w:rsid w:val="006E7752"/>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uiPriority w:val="99"/>
    <w:rsid w:val="006E7752"/>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uiPriority w:val="99"/>
    <w:rsid w:val="006E7752"/>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0" w:type="dxa"/>
        <w:bottom w:w="0" w:type="dxa"/>
        <w:right w:w="0"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uiPriority w:val="99"/>
    <w:rsid w:val="006E7752"/>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0" w:type="dxa"/>
        <w:bottom w:w="0" w:type="dxa"/>
        <w:right w:w="0"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uiPriority w:val="99"/>
    <w:rsid w:val="006E7752"/>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0" w:type="dxa"/>
        <w:bottom w:w="0" w:type="dxa"/>
        <w:right w:w="0"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uiPriority w:val="99"/>
    <w:rsid w:val="006E7752"/>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0" w:type="dxa"/>
        <w:bottom w:w="0" w:type="dxa"/>
        <w:right w:w="0"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uiPriority w:val="99"/>
    <w:rsid w:val="006E7752"/>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0" w:type="dxa"/>
        <w:bottom w:w="0" w:type="dxa"/>
        <w:right w:w="0"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
    <w:name w:val="List Table 4"/>
    <w:uiPriority w:val="99"/>
    <w:rsid w:val="006E7752"/>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uiPriority w:val="99"/>
    <w:rsid w:val="006E7752"/>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uiPriority w:val="99"/>
    <w:rsid w:val="006E7752"/>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uiPriority w:val="99"/>
    <w:rsid w:val="006E7752"/>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uiPriority w:val="99"/>
    <w:rsid w:val="006E7752"/>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uiPriority w:val="99"/>
    <w:rsid w:val="006E7752"/>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uiPriority w:val="99"/>
    <w:rsid w:val="006E7752"/>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5Dark">
    <w:name w:val="List Table 5 Dark"/>
    <w:uiPriority w:val="99"/>
    <w:rsid w:val="006E7752"/>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uiPriority w:val="99"/>
    <w:rsid w:val="006E7752"/>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uiPriority w:val="99"/>
    <w:rsid w:val="006E7752"/>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uiPriority w:val="99"/>
    <w:rsid w:val="006E7752"/>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uiPriority w:val="99"/>
    <w:rsid w:val="006E7752"/>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uiPriority w:val="99"/>
    <w:rsid w:val="006E7752"/>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uiPriority w:val="99"/>
    <w:rsid w:val="006E7752"/>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ListTable6Colorful">
    <w:name w:val="List Table 6 Colorful"/>
    <w:uiPriority w:val="99"/>
    <w:rsid w:val="006E7752"/>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0" w:type="dxa"/>
        <w:bottom w:w="0" w:type="dxa"/>
        <w:right w:w="0"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uiPriority w:val="99"/>
    <w:rsid w:val="006E7752"/>
    <w:tblPr>
      <w:tblStyleRowBandSize w:val="1"/>
      <w:tblStyleColBandSize w:val="1"/>
      <w:tblInd w:w="0" w:type="dxa"/>
      <w:tblBorders>
        <w:top w:val="single" w:sz="4" w:space="0" w:color="4F81BD" w:themeColor="accent1"/>
        <w:bottom w:val="single" w:sz="4" w:space="0" w:color="4F81BD" w:themeColor="accent1"/>
      </w:tblBorders>
      <w:tblCellMar>
        <w:top w:w="0" w:type="dxa"/>
        <w:left w:w="0" w:type="dxa"/>
        <w:bottom w:w="0" w:type="dxa"/>
        <w:right w:w="0"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uiPriority w:val="99"/>
    <w:rsid w:val="006E7752"/>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uiPriority w:val="99"/>
    <w:rsid w:val="006E7752"/>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0" w:type="dxa"/>
        <w:bottom w:w="0" w:type="dxa"/>
        <w:right w:w="0"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uiPriority w:val="99"/>
    <w:rsid w:val="006E7752"/>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uiPriority w:val="99"/>
    <w:rsid w:val="006E7752"/>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0" w:type="dxa"/>
        <w:bottom w:w="0" w:type="dxa"/>
        <w:right w:w="0"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uiPriority w:val="99"/>
    <w:rsid w:val="006E7752"/>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0" w:type="dxa"/>
        <w:bottom w:w="0" w:type="dxa"/>
        <w:right w:w="0"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stTable7Colorful">
    <w:name w:val="List Table 7 Colorful"/>
    <w:uiPriority w:val="99"/>
    <w:rsid w:val="006E7752"/>
    <w:tblPr>
      <w:tblStyleRowBandSize w:val="1"/>
      <w:tblStyleColBandSize w:val="1"/>
      <w:tblInd w:w="0" w:type="dxa"/>
      <w:tblBorders>
        <w:right w:val="single" w:sz="4" w:space="0" w:color="7F7F7F" w:themeColor="text1" w:themeTint="80"/>
      </w:tblBorders>
      <w:tblCellMar>
        <w:top w:w="0" w:type="dxa"/>
        <w:left w:w="0" w:type="dxa"/>
        <w:bottom w:w="0" w:type="dxa"/>
        <w:right w:w="0" w:type="dxa"/>
      </w:tblCellMar>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uiPriority w:val="99"/>
    <w:rsid w:val="006E7752"/>
    <w:tblPr>
      <w:tblStyleRowBandSize w:val="1"/>
      <w:tblStyleColBandSize w:val="1"/>
      <w:tblInd w:w="0" w:type="dxa"/>
      <w:tblBorders>
        <w:right w:val="single" w:sz="4" w:space="0" w:color="4F81BD" w:themeColor="accent1"/>
      </w:tblBorders>
      <w:tblCellMar>
        <w:top w:w="0" w:type="dxa"/>
        <w:left w:w="0" w:type="dxa"/>
        <w:bottom w:w="0" w:type="dxa"/>
        <w:right w:w="0" w:type="dxa"/>
      </w:tblCellMar>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uiPriority w:val="99"/>
    <w:rsid w:val="006E7752"/>
    <w:tblPr>
      <w:tblStyleRowBandSize w:val="1"/>
      <w:tblStyleColBandSize w:val="1"/>
      <w:tblInd w:w="0" w:type="dxa"/>
      <w:tblBorders>
        <w:right w:val="single" w:sz="4" w:space="0" w:color="D99695" w:themeColor="accent2" w:themeTint="97"/>
      </w:tblBorders>
      <w:tblCellMar>
        <w:top w:w="0" w:type="dxa"/>
        <w:left w:w="0" w:type="dxa"/>
        <w:bottom w:w="0" w:type="dxa"/>
        <w:right w:w="0" w:type="dxa"/>
      </w:tblCellMar>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uiPriority w:val="99"/>
    <w:rsid w:val="006E7752"/>
    <w:tblPr>
      <w:tblStyleRowBandSize w:val="1"/>
      <w:tblStyleColBandSize w:val="1"/>
      <w:tblInd w:w="0" w:type="dxa"/>
      <w:tblBorders>
        <w:right w:val="single" w:sz="4" w:space="0" w:color="C3D69B" w:themeColor="accent3" w:themeTint="98"/>
      </w:tblBorders>
      <w:tblCellMar>
        <w:top w:w="0" w:type="dxa"/>
        <w:left w:w="0" w:type="dxa"/>
        <w:bottom w:w="0" w:type="dxa"/>
        <w:right w:w="0" w:type="dxa"/>
      </w:tblCellMar>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uiPriority w:val="99"/>
    <w:rsid w:val="006E7752"/>
    <w:tblPr>
      <w:tblStyleRowBandSize w:val="1"/>
      <w:tblStyleColBandSize w:val="1"/>
      <w:tblInd w:w="0" w:type="dxa"/>
      <w:tblBorders>
        <w:right w:val="single" w:sz="4" w:space="0" w:color="B2A1C6" w:themeColor="accent4" w:themeTint="9A"/>
      </w:tblBorders>
      <w:tblCellMar>
        <w:top w:w="0" w:type="dxa"/>
        <w:left w:w="0" w:type="dxa"/>
        <w:bottom w:w="0" w:type="dxa"/>
        <w:right w:w="0" w:type="dxa"/>
      </w:tblCellMar>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uiPriority w:val="99"/>
    <w:rsid w:val="006E7752"/>
    <w:tblPr>
      <w:tblStyleRowBandSize w:val="1"/>
      <w:tblStyleColBandSize w:val="1"/>
      <w:tblInd w:w="0" w:type="dxa"/>
      <w:tblBorders>
        <w:right w:val="single" w:sz="4" w:space="0" w:color="92CCDC" w:themeColor="accent5" w:themeTint="9A"/>
      </w:tblBorders>
      <w:tblCellMar>
        <w:top w:w="0" w:type="dxa"/>
        <w:left w:w="0" w:type="dxa"/>
        <w:bottom w:w="0" w:type="dxa"/>
        <w:right w:w="0" w:type="dxa"/>
      </w:tblCellMar>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uiPriority w:val="99"/>
    <w:rsid w:val="006E7752"/>
    <w:tblPr>
      <w:tblStyleRowBandSize w:val="1"/>
      <w:tblStyleColBandSize w:val="1"/>
      <w:tblInd w:w="0" w:type="dxa"/>
      <w:tblBorders>
        <w:right w:val="single" w:sz="4" w:space="0" w:color="FAC090" w:themeColor="accent6" w:themeTint="98"/>
      </w:tblBorders>
      <w:tblCellMar>
        <w:top w:w="0" w:type="dxa"/>
        <w:left w:w="0" w:type="dxa"/>
        <w:bottom w:w="0" w:type="dxa"/>
        <w:right w:w="0" w:type="dxa"/>
      </w:tblCellMar>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uiPriority w:val="99"/>
    <w:rsid w:val="006E7752"/>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D" w:fill="F2F2F2" w:themeFill="text1" w:themeFillTint="D"/>
      </w:tcPr>
    </w:tblStylePr>
  </w:style>
  <w:style w:type="table" w:customStyle="1" w:styleId="Lined-Accent1">
    <w:name w:val="Lined - Accent 1"/>
    <w:uiPriority w:val="99"/>
    <w:rsid w:val="006E7752"/>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uiPriority w:val="99"/>
    <w:rsid w:val="006E7752"/>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uiPriority w:val="99"/>
    <w:rsid w:val="006E7752"/>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uiPriority w:val="99"/>
    <w:rsid w:val="006E7752"/>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uiPriority w:val="99"/>
    <w:rsid w:val="006E7752"/>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uiPriority w:val="99"/>
    <w:rsid w:val="006E7752"/>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uiPriority w:val="99"/>
    <w:rsid w:val="006E7752"/>
    <w:rPr>
      <w:color w:val="40404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D" w:fill="F2F2F2" w:themeFill="text1" w:themeFillTint="D"/>
      </w:tcPr>
    </w:tblStylePr>
  </w:style>
  <w:style w:type="table" w:customStyle="1" w:styleId="BorderedLined-Accent1">
    <w:name w:val="Bordered &amp; Lined - Accent 1"/>
    <w:uiPriority w:val="99"/>
    <w:rsid w:val="006E7752"/>
    <w:rPr>
      <w:color w:val="404040"/>
      <w:lang w:eastAsia="ru-RU"/>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uiPriority w:val="99"/>
    <w:rsid w:val="006E7752"/>
    <w:rPr>
      <w:color w:val="404040"/>
      <w:lang w:eastAsia="ru-RU"/>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uiPriority w:val="99"/>
    <w:rsid w:val="006E7752"/>
    <w:rPr>
      <w:color w:val="404040"/>
      <w:lang w:eastAsia="ru-RU"/>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uiPriority w:val="99"/>
    <w:rsid w:val="006E7752"/>
    <w:rPr>
      <w:color w:val="404040"/>
      <w:lang w:eastAsia="ru-RU"/>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uiPriority w:val="99"/>
    <w:rsid w:val="006E7752"/>
    <w:rPr>
      <w:color w:val="404040"/>
      <w:lang w:eastAsia="ru-RU"/>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uiPriority w:val="99"/>
    <w:rsid w:val="006E7752"/>
    <w:rPr>
      <w:color w:val="404040"/>
      <w:lang w:eastAsia="ru-RU"/>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uiPriority w:val="99"/>
    <w:rsid w:val="006E7752"/>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uiPriority w:val="99"/>
    <w:rsid w:val="006E7752"/>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uiPriority w:val="99"/>
    <w:rsid w:val="006E7752"/>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uiPriority w:val="99"/>
    <w:rsid w:val="006E7752"/>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uiPriority w:val="99"/>
    <w:rsid w:val="006E7752"/>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uiPriority w:val="99"/>
    <w:rsid w:val="006E7752"/>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uiPriority w:val="99"/>
    <w:rsid w:val="006E7752"/>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c">
    <w:name w:val="Hyperlink"/>
    <w:rsid w:val="006E7752"/>
    <w:rPr>
      <w:color w:val="0000FF"/>
      <w:sz w:val="28"/>
      <w:u w:val="single"/>
      <w:lang w:val="en-US" w:eastAsia="en-US" w:bidi="ar-SA"/>
    </w:rPr>
  </w:style>
  <w:style w:type="paragraph" w:styleId="ad">
    <w:name w:val="footnote text"/>
    <w:basedOn w:val="a"/>
    <w:link w:val="ae"/>
    <w:uiPriority w:val="99"/>
    <w:semiHidden/>
    <w:unhideWhenUsed/>
    <w:rsid w:val="006E7752"/>
    <w:pPr>
      <w:spacing w:after="40"/>
    </w:pPr>
    <w:rPr>
      <w:sz w:val="18"/>
    </w:rPr>
  </w:style>
  <w:style w:type="character" w:customStyle="1" w:styleId="ae">
    <w:name w:val="Текст сноски Знак"/>
    <w:link w:val="ad"/>
    <w:uiPriority w:val="99"/>
    <w:rsid w:val="006E7752"/>
    <w:rPr>
      <w:sz w:val="18"/>
    </w:rPr>
  </w:style>
  <w:style w:type="character" w:styleId="af">
    <w:name w:val="footnote reference"/>
    <w:uiPriority w:val="99"/>
    <w:unhideWhenUsed/>
    <w:rsid w:val="006E7752"/>
    <w:rPr>
      <w:vertAlign w:val="superscript"/>
    </w:rPr>
  </w:style>
  <w:style w:type="paragraph" w:styleId="af0">
    <w:name w:val="endnote text"/>
    <w:basedOn w:val="a"/>
    <w:link w:val="af1"/>
    <w:uiPriority w:val="99"/>
    <w:semiHidden/>
    <w:unhideWhenUsed/>
    <w:rsid w:val="006E7752"/>
    <w:rPr>
      <w:sz w:val="20"/>
    </w:rPr>
  </w:style>
  <w:style w:type="character" w:customStyle="1" w:styleId="af1">
    <w:name w:val="Текст концевой сноски Знак"/>
    <w:link w:val="af0"/>
    <w:uiPriority w:val="99"/>
    <w:rsid w:val="006E7752"/>
    <w:rPr>
      <w:sz w:val="20"/>
    </w:rPr>
  </w:style>
  <w:style w:type="character" w:styleId="af2">
    <w:name w:val="endnote reference"/>
    <w:uiPriority w:val="99"/>
    <w:semiHidden/>
    <w:unhideWhenUsed/>
    <w:rsid w:val="006E7752"/>
    <w:rPr>
      <w:vertAlign w:val="superscript"/>
    </w:rPr>
  </w:style>
  <w:style w:type="paragraph" w:styleId="1">
    <w:name w:val="toc 1"/>
    <w:basedOn w:val="a"/>
    <w:next w:val="a"/>
    <w:uiPriority w:val="39"/>
    <w:unhideWhenUsed/>
    <w:rsid w:val="006E7752"/>
    <w:pPr>
      <w:spacing w:after="57"/>
    </w:pPr>
  </w:style>
  <w:style w:type="paragraph" w:styleId="21">
    <w:name w:val="toc 2"/>
    <w:basedOn w:val="a"/>
    <w:next w:val="a"/>
    <w:uiPriority w:val="39"/>
    <w:unhideWhenUsed/>
    <w:rsid w:val="006E7752"/>
    <w:pPr>
      <w:spacing w:after="57"/>
      <w:ind w:left="283"/>
    </w:pPr>
  </w:style>
  <w:style w:type="paragraph" w:styleId="3">
    <w:name w:val="toc 3"/>
    <w:basedOn w:val="a"/>
    <w:next w:val="a"/>
    <w:uiPriority w:val="39"/>
    <w:unhideWhenUsed/>
    <w:rsid w:val="006E7752"/>
    <w:pPr>
      <w:spacing w:after="57"/>
      <w:ind w:left="567"/>
    </w:pPr>
  </w:style>
  <w:style w:type="paragraph" w:styleId="4">
    <w:name w:val="toc 4"/>
    <w:basedOn w:val="a"/>
    <w:next w:val="a"/>
    <w:uiPriority w:val="39"/>
    <w:unhideWhenUsed/>
    <w:rsid w:val="006E7752"/>
    <w:pPr>
      <w:spacing w:after="57"/>
      <w:ind w:left="850"/>
    </w:pPr>
  </w:style>
  <w:style w:type="paragraph" w:styleId="5">
    <w:name w:val="toc 5"/>
    <w:basedOn w:val="a"/>
    <w:next w:val="a"/>
    <w:uiPriority w:val="39"/>
    <w:unhideWhenUsed/>
    <w:rsid w:val="006E7752"/>
    <w:pPr>
      <w:spacing w:after="57"/>
      <w:ind w:left="1134"/>
    </w:pPr>
  </w:style>
  <w:style w:type="paragraph" w:styleId="6">
    <w:name w:val="toc 6"/>
    <w:basedOn w:val="a"/>
    <w:next w:val="a"/>
    <w:uiPriority w:val="39"/>
    <w:unhideWhenUsed/>
    <w:rsid w:val="006E7752"/>
    <w:pPr>
      <w:spacing w:after="57"/>
      <w:ind w:left="1417"/>
    </w:pPr>
  </w:style>
  <w:style w:type="paragraph" w:styleId="7">
    <w:name w:val="toc 7"/>
    <w:basedOn w:val="a"/>
    <w:next w:val="a"/>
    <w:uiPriority w:val="39"/>
    <w:unhideWhenUsed/>
    <w:rsid w:val="006E7752"/>
    <w:pPr>
      <w:spacing w:after="57"/>
      <w:ind w:left="1701"/>
    </w:pPr>
  </w:style>
  <w:style w:type="paragraph" w:styleId="8">
    <w:name w:val="toc 8"/>
    <w:basedOn w:val="a"/>
    <w:next w:val="a"/>
    <w:uiPriority w:val="39"/>
    <w:unhideWhenUsed/>
    <w:rsid w:val="006E7752"/>
    <w:pPr>
      <w:spacing w:after="57"/>
      <w:ind w:left="1984"/>
    </w:pPr>
  </w:style>
  <w:style w:type="paragraph" w:styleId="9">
    <w:name w:val="toc 9"/>
    <w:basedOn w:val="a"/>
    <w:next w:val="a"/>
    <w:uiPriority w:val="39"/>
    <w:unhideWhenUsed/>
    <w:rsid w:val="006E7752"/>
    <w:pPr>
      <w:spacing w:after="57"/>
      <w:ind w:left="2268"/>
    </w:pPr>
  </w:style>
  <w:style w:type="paragraph" w:styleId="af3">
    <w:name w:val="TOC Heading"/>
    <w:uiPriority w:val="39"/>
    <w:unhideWhenUsed/>
    <w:rsid w:val="006E7752"/>
  </w:style>
  <w:style w:type="paragraph" w:styleId="af4">
    <w:name w:val="table of figures"/>
    <w:basedOn w:val="a"/>
    <w:next w:val="a"/>
    <w:uiPriority w:val="99"/>
    <w:unhideWhenUsed/>
    <w:rsid w:val="006E7752"/>
  </w:style>
  <w:style w:type="paragraph" w:styleId="af5">
    <w:name w:val="header"/>
    <w:basedOn w:val="a"/>
    <w:rsid w:val="006E7752"/>
    <w:pPr>
      <w:tabs>
        <w:tab w:val="num" w:pos="0"/>
        <w:tab w:val="center" w:pos="4677"/>
        <w:tab w:val="right" w:pos="9355"/>
      </w:tabs>
      <w:ind w:left="644" w:hanging="360"/>
      <w:jc w:val="center"/>
    </w:pPr>
    <w:rPr>
      <w:sz w:val="28"/>
      <w:szCs w:val="28"/>
    </w:rPr>
  </w:style>
  <w:style w:type="paragraph" w:customStyle="1" w:styleId="30">
    <w:name w:val="Знак3"/>
    <w:basedOn w:val="a"/>
    <w:next w:val="a"/>
    <w:rsid w:val="006E7752"/>
    <w:pPr>
      <w:spacing w:before="100" w:beforeAutospacing="1" w:after="100" w:afterAutospacing="1"/>
    </w:pPr>
    <w:rPr>
      <w:rFonts w:cs="Times New Roman"/>
      <w:sz w:val="28"/>
      <w:szCs w:val="20"/>
      <w:lang w:val="en-US" w:eastAsia="en-US"/>
    </w:rPr>
  </w:style>
  <w:style w:type="paragraph" w:styleId="af6">
    <w:name w:val="Document Map"/>
    <w:basedOn w:val="a"/>
    <w:semiHidden/>
    <w:rsid w:val="006E7752"/>
    <w:pPr>
      <w:shd w:val="clear" w:color="auto" w:fill="000080"/>
    </w:pPr>
    <w:rPr>
      <w:rFonts w:ascii="Tahoma" w:hAnsi="Tahoma" w:cs="Tahoma"/>
      <w:sz w:val="20"/>
      <w:szCs w:val="20"/>
    </w:rPr>
  </w:style>
  <w:style w:type="character" w:styleId="af7">
    <w:name w:val="Strong"/>
    <w:qFormat/>
    <w:rsid w:val="006E7752"/>
    <w:rPr>
      <w:b/>
      <w:bCs/>
      <w:sz w:val="28"/>
      <w:lang w:val="en-US" w:eastAsia="en-US" w:bidi="ar-SA"/>
    </w:rPr>
  </w:style>
  <w:style w:type="paragraph" w:customStyle="1" w:styleId="31">
    <w:name w:val="Основной текст с отступом 31"/>
    <w:basedOn w:val="a"/>
    <w:rsid w:val="006E7752"/>
    <w:pPr>
      <w:spacing w:line="360" w:lineRule="auto"/>
      <w:ind w:left="284"/>
    </w:pPr>
    <w:rPr>
      <w:rFonts w:cs="Times New Roman"/>
      <w:sz w:val="28"/>
      <w:szCs w:val="20"/>
    </w:rPr>
  </w:style>
  <w:style w:type="paragraph" w:styleId="af8">
    <w:name w:val="Plain Text"/>
    <w:basedOn w:val="a"/>
    <w:link w:val="af9"/>
    <w:rsid w:val="006E7752"/>
    <w:rPr>
      <w:rFonts w:ascii="Courier New" w:hAnsi="Courier New" w:cs="Times New Roman"/>
      <w:b/>
      <w:color w:val="000000"/>
      <w:sz w:val="20"/>
      <w:szCs w:val="20"/>
      <w:lang w:val="en-US" w:eastAsia="en-US"/>
    </w:rPr>
  </w:style>
  <w:style w:type="character" w:customStyle="1" w:styleId="af9">
    <w:name w:val="Текст Знак"/>
    <w:link w:val="af8"/>
    <w:rsid w:val="006E7752"/>
    <w:rPr>
      <w:rFonts w:ascii="Courier New" w:hAnsi="Courier New"/>
      <w:b/>
      <w:color w:val="000000"/>
    </w:rPr>
  </w:style>
  <w:style w:type="paragraph" w:styleId="22">
    <w:name w:val="Body Text 2"/>
    <w:basedOn w:val="a"/>
    <w:link w:val="23"/>
    <w:rsid w:val="006E7752"/>
    <w:pPr>
      <w:spacing w:line="360" w:lineRule="auto"/>
    </w:pPr>
    <w:rPr>
      <w:rFonts w:cs="Times New Roman"/>
      <w:szCs w:val="20"/>
      <w:lang w:val="en-US" w:eastAsia="en-US"/>
    </w:rPr>
  </w:style>
  <w:style w:type="character" w:customStyle="1" w:styleId="23">
    <w:name w:val="Основной текст 2 Знак"/>
    <w:link w:val="22"/>
    <w:rsid w:val="006E7752"/>
    <w:rPr>
      <w:sz w:val="24"/>
    </w:rPr>
  </w:style>
  <w:style w:type="paragraph" w:styleId="afa">
    <w:name w:val="footer"/>
    <w:basedOn w:val="a"/>
    <w:link w:val="afb"/>
    <w:rsid w:val="006E7752"/>
    <w:pPr>
      <w:tabs>
        <w:tab w:val="center" w:pos="4677"/>
        <w:tab w:val="right" w:pos="9355"/>
      </w:tabs>
    </w:pPr>
  </w:style>
  <w:style w:type="character" w:customStyle="1" w:styleId="afb">
    <w:name w:val="Нижний колонтитул Знак"/>
    <w:link w:val="afa"/>
    <w:rsid w:val="006E7752"/>
    <w:rPr>
      <w:rFonts w:cs="Calibri"/>
      <w:sz w:val="24"/>
      <w:szCs w:val="24"/>
      <w:lang w:eastAsia="ar-SA"/>
    </w:rPr>
  </w:style>
  <w:style w:type="paragraph" w:styleId="afc">
    <w:name w:val="Balloon Text"/>
    <w:basedOn w:val="a"/>
    <w:link w:val="afd"/>
    <w:rsid w:val="006E7752"/>
    <w:rPr>
      <w:rFonts w:ascii="Tahoma" w:hAnsi="Tahoma" w:cs="Tahoma"/>
      <w:sz w:val="16"/>
      <w:szCs w:val="16"/>
    </w:rPr>
  </w:style>
  <w:style w:type="character" w:customStyle="1" w:styleId="afd">
    <w:name w:val="Текст выноски Знак"/>
    <w:link w:val="afc"/>
    <w:rsid w:val="006E7752"/>
    <w:rPr>
      <w:rFonts w:ascii="Tahoma" w:hAnsi="Tahoma" w:cs="Tahoma"/>
      <w:sz w:val="16"/>
      <w:szCs w:val="16"/>
      <w:lang w:eastAsia="ar-SA"/>
    </w:rPr>
  </w:style>
  <w:style w:type="paragraph" w:customStyle="1" w:styleId="Normal1">
    <w:name w:val="Normal1"/>
    <w:rsid w:val="006E7752"/>
    <w:pPr>
      <w:widowControl w:val="0"/>
      <w:spacing w:line="300" w:lineRule="auto"/>
      <w:jc w:val="both"/>
    </w:pPr>
    <w:rPr>
      <w:sz w:val="22"/>
      <w:lang w:eastAsia="ru-RU"/>
    </w:rPr>
  </w:style>
  <w:style w:type="paragraph" w:customStyle="1" w:styleId="ConsPlusNormal">
    <w:name w:val="ConsPlusNormal"/>
    <w:rsid w:val="006E7752"/>
    <w:pPr>
      <w:widowControl w:val="0"/>
    </w:pPr>
    <w:rPr>
      <w:rFonts w:ascii="Calibri" w:hAnsi="Calibri" w:cs="Calibri"/>
      <w:sz w:val="22"/>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1</Pages>
  <Words>3791</Words>
  <Characters>21609</Characters>
  <Application>Microsoft Office Word</Application>
  <DocSecurity>0</DocSecurity>
  <Lines>180</Lines>
  <Paragraphs>50</Paragraphs>
  <ScaleCrop>false</ScaleCrop>
  <Company>Company</Company>
  <LinksUpToDate>false</LinksUpToDate>
  <CharactersWithSpaces>25350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Подготовлено:</dc:title>
  <dc:creator>User</dc:creator>
  <cp:lastModifiedBy>Пользователь</cp:lastModifiedBy>
  <cp:revision>16</cp:revision>
  <dcterms:created xsi:type="dcterms:W3CDTF">2022-10-31T07:50:00Z</dcterms:created>
  <dcterms:modified xsi:type="dcterms:W3CDTF">2025-09-15T12:52:00Z</dcterms:modified>
  <cp:version>983040</cp:version>
</cp:coreProperties>
</file>